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A65A" w14:textId="77777777" w:rsidR="00E7713F" w:rsidRDefault="00E7713F">
      <w:pPr>
        <w:pStyle w:val="Textkrper"/>
        <w:spacing w:before="5"/>
        <w:rPr>
          <w:rFonts w:ascii="Times New Roman"/>
          <w:b w:val="0"/>
          <w:sz w:val="23"/>
        </w:rPr>
      </w:pPr>
    </w:p>
    <w:p w14:paraId="125A9D58" w14:textId="77777777" w:rsidR="00E7713F" w:rsidRDefault="0041236D">
      <w:pPr>
        <w:pStyle w:val="Textkrper"/>
        <w:spacing w:before="56"/>
        <w:ind w:left="215"/>
      </w:pPr>
      <w:r>
        <w:t>Masterstudium Geschichte 066 803 [2]</w:t>
      </w:r>
    </w:p>
    <w:p w14:paraId="3952F9DB" w14:textId="77777777" w:rsidR="00E7713F" w:rsidRDefault="00E7713F">
      <w:pPr>
        <w:pStyle w:val="Textkrper"/>
        <w:spacing w:before="7"/>
        <w:rPr>
          <w:sz w:val="19"/>
        </w:rPr>
      </w:pPr>
    </w:p>
    <w:p w14:paraId="3F482BF0" w14:textId="77777777" w:rsidR="00E7713F" w:rsidRDefault="0041236D">
      <w:pPr>
        <w:pStyle w:val="Titel"/>
      </w:pPr>
      <w:r>
        <w:t>PRÜFUNGSPASS</w:t>
      </w:r>
    </w:p>
    <w:p w14:paraId="4ECA66CF" w14:textId="0AB7DA75" w:rsidR="00E7713F" w:rsidRDefault="0041236D">
      <w:pPr>
        <w:pStyle w:val="Textkrper"/>
        <w:tabs>
          <w:tab w:val="left" w:pos="4940"/>
        </w:tabs>
        <w:spacing w:before="276"/>
        <w:ind w:left="215"/>
      </w:pPr>
      <w:r>
        <w:t>Name:</w:t>
      </w:r>
      <w:r w:rsidR="0001745F">
        <w:t xml:space="preserve"> </w:t>
      </w:r>
      <w:r w:rsidR="0001745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745F">
        <w:instrText xml:space="preserve"> FORMTEXT </w:instrText>
      </w:r>
      <w:r w:rsidR="0001745F">
        <w:fldChar w:fldCharType="separate"/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fldChar w:fldCharType="end"/>
      </w:r>
      <w:bookmarkEnd w:id="0"/>
      <w:r>
        <w:tab/>
        <w:t>Matrikelnummer:</w:t>
      </w:r>
      <w:r w:rsidR="0001745F">
        <w:t xml:space="preserve"> </w:t>
      </w:r>
      <w:r w:rsidR="0001745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745F">
        <w:instrText xml:space="preserve"> FORMTEXT </w:instrText>
      </w:r>
      <w:r w:rsidR="0001745F">
        <w:fldChar w:fldCharType="separate"/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rPr>
          <w:noProof/>
        </w:rPr>
        <w:t> </w:t>
      </w:r>
      <w:r w:rsidR="0001745F">
        <w:fldChar w:fldCharType="end"/>
      </w:r>
      <w:bookmarkEnd w:id="1"/>
    </w:p>
    <w:p w14:paraId="45D6FE1F" w14:textId="77777777" w:rsidR="00E7713F" w:rsidRDefault="00E7713F">
      <w:pPr>
        <w:pStyle w:val="Textkrper"/>
        <w:rPr>
          <w:sz w:val="20"/>
        </w:rPr>
      </w:pPr>
    </w:p>
    <w:p w14:paraId="63DFCCD1" w14:textId="77777777" w:rsidR="00E7713F" w:rsidRDefault="00E7713F">
      <w:pPr>
        <w:pStyle w:val="Textkrper"/>
        <w:rPr>
          <w:sz w:val="20"/>
        </w:rPr>
      </w:pPr>
    </w:p>
    <w:p w14:paraId="1BC15ACD" w14:textId="77777777" w:rsidR="00E7713F" w:rsidRDefault="00E7713F">
      <w:pPr>
        <w:pStyle w:val="Textkrper"/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550"/>
        <w:gridCol w:w="1831"/>
        <w:gridCol w:w="655"/>
        <w:gridCol w:w="703"/>
        <w:gridCol w:w="849"/>
      </w:tblGrid>
      <w:tr w:rsidR="00E7713F" w14:paraId="60ADB7C4" w14:textId="77777777">
        <w:trPr>
          <w:trHeight w:val="462"/>
        </w:trPr>
        <w:tc>
          <w:tcPr>
            <w:tcW w:w="5248" w:type="dxa"/>
            <w:gridSpan w:val="2"/>
          </w:tcPr>
          <w:p w14:paraId="63C51B06" w14:textId="77777777" w:rsidR="00E7713F" w:rsidRDefault="00E771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14:paraId="1BAAA9FF" w14:textId="77777777" w:rsidR="00E7713F" w:rsidRDefault="0041236D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Prüfer</w:t>
            </w:r>
          </w:p>
        </w:tc>
        <w:tc>
          <w:tcPr>
            <w:tcW w:w="655" w:type="dxa"/>
          </w:tcPr>
          <w:p w14:paraId="7D4855ED" w14:textId="77777777" w:rsidR="00E7713F" w:rsidRDefault="0041236D">
            <w:pPr>
              <w:pStyle w:val="TableParagraph"/>
              <w:spacing w:line="223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Note</w:t>
            </w:r>
          </w:p>
        </w:tc>
        <w:tc>
          <w:tcPr>
            <w:tcW w:w="1552" w:type="dxa"/>
            <w:gridSpan w:val="2"/>
          </w:tcPr>
          <w:p w14:paraId="5B157170" w14:textId="77777777" w:rsidR="00E7713F" w:rsidRDefault="0041236D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Datum</w:t>
            </w:r>
          </w:p>
        </w:tc>
      </w:tr>
      <w:tr w:rsidR="00E7713F" w14:paraId="55C2978A" w14:textId="77777777">
        <w:trPr>
          <w:trHeight w:val="465"/>
        </w:trPr>
        <w:tc>
          <w:tcPr>
            <w:tcW w:w="698" w:type="dxa"/>
          </w:tcPr>
          <w:p w14:paraId="036FD17E" w14:textId="77777777" w:rsidR="00E7713F" w:rsidRDefault="00E771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8" w:type="dxa"/>
            <w:gridSpan w:val="5"/>
          </w:tcPr>
          <w:p w14:paraId="73C488D7" w14:textId="77777777" w:rsidR="00E7713F" w:rsidRDefault="0041236D">
            <w:pPr>
              <w:pStyle w:val="TableParagraph"/>
              <w:spacing w:before="2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PM 1 Einführung in Schwerpunkte (20 ECTS)</w:t>
            </w:r>
          </w:p>
        </w:tc>
      </w:tr>
      <w:tr w:rsidR="00E7713F" w14:paraId="2B7B7CD4" w14:textId="77777777">
        <w:trPr>
          <w:trHeight w:val="465"/>
        </w:trPr>
        <w:tc>
          <w:tcPr>
            <w:tcW w:w="5248" w:type="dxa"/>
            <w:gridSpan w:val="2"/>
          </w:tcPr>
          <w:p w14:paraId="253C77A7" w14:textId="77777777" w:rsidR="00E7713F" w:rsidRDefault="0041236D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Schwerpunkt-Einführung, VO 2 </w:t>
            </w:r>
            <w:proofErr w:type="spellStart"/>
            <w:r>
              <w:rPr>
                <w:rFonts w:ascii="Times New Roman" w:hAnsi="Times New Roman"/>
                <w:sz w:val="20"/>
              </w:rPr>
              <w:t>SSt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 ECTS)</w:t>
            </w:r>
          </w:p>
        </w:tc>
        <w:tc>
          <w:tcPr>
            <w:tcW w:w="1831" w:type="dxa"/>
          </w:tcPr>
          <w:p w14:paraId="1BC71870" w14:textId="7A5347EA" w:rsidR="00E7713F" w:rsidRDefault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655" w:type="dxa"/>
          </w:tcPr>
          <w:p w14:paraId="40014133" w14:textId="0EE13E9B" w:rsidR="00E7713F" w:rsidRDefault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  <w:tc>
          <w:tcPr>
            <w:tcW w:w="1552" w:type="dxa"/>
            <w:gridSpan w:val="2"/>
          </w:tcPr>
          <w:p w14:paraId="0B2F2A6E" w14:textId="76408AFC" w:rsidR="00E7713F" w:rsidRDefault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01745F" w14:paraId="4CC9F378" w14:textId="77777777">
        <w:trPr>
          <w:trHeight w:val="465"/>
        </w:trPr>
        <w:tc>
          <w:tcPr>
            <w:tcW w:w="5248" w:type="dxa"/>
            <w:gridSpan w:val="2"/>
          </w:tcPr>
          <w:p w14:paraId="3B7093B4" w14:textId="77777777" w:rsid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Lektürekurs KU 2 </w:t>
            </w:r>
            <w:proofErr w:type="spellStart"/>
            <w:r>
              <w:rPr>
                <w:rFonts w:ascii="Times New Roman" w:hAnsi="Times New Roman"/>
                <w:sz w:val="20"/>
              </w:rPr>
              <w:t>SSt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 ECTS)</w:t>
            </w:r>
          </w:p>
        </w:tc>
        <w:tc>
          <w:tcPr>
            <w:tcW w:w="1831" w:type="dxa"/>
          </w:tcPr>
          <w:p w14:paraId="68DF2D31" w14:textId="141CB829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54D5919B" w14:textId="2CD1B8D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203FDB3A" w14:textId="04ACCF93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0FEEFAB6" w14:textId="77777777">
        <w:trPr>
          <w:trHeight w:val="462"/>
        </w:trPr>
        <w:tc>
          <w:tcPr>
            <w:tcW w:w="5248" w:type="dxa"/>
            <w:gridSpan w:val="2"/>
          </w:tcPr>
          <w:p w14:paraId="7A8E33A8" w14:textId="77777777" w:rsid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Schwerpunkt-Einführung, VO 2 </w:t>
            </w:r>
            <w:proofErr w:type="spellStart"/>
            <w:r>
              <w:rPr>
                <w:rFonts w:ascii="Times New Roman" w:hAnsi="Times New Roman"/>
                <w:sz w:val="20"/>
              </w:rPr>
              <w:t>SSt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 ECTS)</w:t>
            </w:r>
          </w:p>
        </w:tc>
        <w:tc>
          <w:tcPr>
            <w:tcW w:w="1831" w:type="dxa"/>
          </w:tcPr>
          <w:p w14:paraId="3C60B7E8" w14:textId="0364ACDF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657C0D21" w14:textId="48489AB6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6310A0A0" w14:textId="24641EB2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1592BA41" w14:textId="77777777">
        <w:trPr>
          <w:trHeight w:val="465"/>
        </w:trPr>
        <w:tc>
          <w:tcPr>
            <w:tcW w:w="5248" w:type="dxa"/>
            <w:gridSpan w:val="2"/>
          </w:tcPr>
          <w:p w14:paraId="5E14D0C3" w14:textId="77777777" w:rsid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Lektürekurs KU 2 </w:t>
            </w:r>
            <w:proofErr w:type="spellStart"/>
            <w:r>
              <w:rPr>
                <w:rFonts w:ascii="Times New Roman" w:hAnsi="Times New Roman"/>
                <w:sz w:val="20"/>
              </w:rPr>
              <w:t>SSt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 ECTS)</w:t>
            </w:r>
          </w:p>
        </w:tc>
        <w:tc>
          <w:tcPr>
            <w:tcW w:w="1831" w:type="dxa"/>
          </w:tcPr>
          <w:p w14:paraId="5F99AEF7" w14:textId="089EEEEB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25DA29AD" w14:textId="5440736E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3D7D938F" w14:textId="4799166E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53D634BF" w14:textId="77777777">
        <w:trPr>
          <w:trHeight w:val="465"/>
        </w:trPr>
        <w:tc>
          <w:tcPr>
            <w:tcW w:w="9286" w:type="dxa"/>
            <w:gridSpan w:val="6"/>
          </w:tcPr>
          <w:p w14:paraId="39001945" w14:textId="7777777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45F" w14:paraId="6AEE1AB2" w14:textId="77777777">
        <w:trPr>
          <w:trHeight w:val="462"/>
        </w:trPr>
        <w:tc>
          <w:tcPr>
            <w:tcW w:w="698" w:type="dxa"/>
          </w:tcPr>
          <w:p w14:paraId="5BB26491" w14:textId="7777777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8" w:type="dxa"/>
            <w:gridSpan w:val="5"/>
          </w:tcPr>
          <w:p w14:paraId="65C8FF11" w14:textId="77777777" w:rsidR="0001745F" w:rsidRDefault="0001745F" w:rsidP="0001745F">
            <w:pPr>
              <w:pStyle w:val="TableParagraph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PM 2 Einführung in den Forschungsprozess. Design und Methoden (14 ECTS)</w:t>
            </w:r>
          </w:p>
        </w:tc>
      </w:tr>
      <w:tr w:rsidR="0001745F" w14:paraId="13F54BC7" w14:textId="77777777">
        <w:trPr>
          <w:trHeight w:val="465"/>
        </w:trPr>
        <w:tc>
          <w:tcPr>
            <w:tcW w:w="5248" w:type="dxa"/>
            <w:gridSpan w:val="2"/>
          </w:tcPr>
          <w:p w14:paraId="4B83119B" w14:textId="77777777" w:rsidR="0001745F" w:rsidRDefault="0001745F" w:rsidP="0001745F">
            <w:pPr>
              <w:pStyle w:val="TableParagraph"/>
              <w:spacing w:line="228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Proseminar PS 2 </w:t>
            </w:r>
            <w:proofErr w:type="spellStart"/>
            <w:r>
              <w:rPr>
                <w:rFonts w:ascii="Times New Roman"/>
                <w:sz w:val="20"/>
              </w:rPr>
              <w:t>SSt</w:t>
            </w:r>
            <w:proofErr w:type="spellEnd"/>
            <w:r>
              <w:rPr>
                <w:rFonts w:ascii="Times New Roman"/>
                <w:sz w:val="20"/>
              </w:rPr>
              <w:t xml:space="preserve"> (5 ECTS)</w:t>
            </w:r>
          </w:p>
        </w:tc>
        <w:tc>
          <w:tcPr>
            <w:tcW w:w="1831" w:type="dxa"/>
          </w:tcPr>
          <w:p w14:paraId="7E47335B" w14:textId="2DA6D39D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0C8A3847" w14:textId="74110506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2D9DA5FB" w14:textId="4BFAB2F6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2B6D22D5" w14:textId="77777777">
        <w:trPr>
          <w:trHeight w:val="465"/>
        </w:trPr>
        <w:tc>
          <w:tcPr>
            <w:tcW w:w="5248" w:type="dxa"/>
            <w:gridSpan w:val="2"/>
          </w:tcPr>
          <w:p w14:paraId="4468D09C" w14:textId="77777777" w:rsid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Methodenkurs MK 2 </w:t>
            </w:r>
            <w:proofErr w:type="spellStart"/>
            <w:r>
              <w:rPr>
                <w:rFonts w:ascii="Times New Roman"/>
                <w:sz w:val="20"/>
              </w:rPr>
              <w:t>SSt</w:t>
            </w:r>
            <w:proofErr w:type="spellEnd"/>
            <w:r>
              <w:rPr>
                <w:rFonts w:ascii="Times New Roman"/>
                <w:sz w:val="20"/>
              </w:rPr>
              <w:t>. (3 ECTS)</w:t>
            </w:r>
          </w:p>
        </w:tc>
        <w:tc>
          <w:tcPr>
            <w:tcW w:w="1831" w:type="dxa"/>
          </w:tcPr>
          <w:p w14:paraId="0417B6CF" w14:textId="06BB1B09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1CCCD747" w14:textId="5308E81C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796B7B7B" w14:textId="17BD4AB9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579B6B80" w14:textId="77777777">
        <w:trPr>
          <w:trHeight w:val="462"/>
        </w:trPr>
        <w:tc>
          <w:tcPr>
            <w:tcW w:w="5248" w:type="dxa"/>
            <w:gridSpan w:val="2"/>
          </w:tcPr>
          <w:p w14:paraId="14DE16AE" w14:textId="77777777" w:rsid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Methodenworkshop MWS 2 </w:t>
            </w:r>
            <w:proofErr w:type="spellStart"/>
            <w:r>
              <w:rPr>
                <w:rFonts w:ascii="Times New Roman"/>
                <w:sz w:val="20"/>
              </w:rPr>
              <w:t>SSt</w:t>
            </w:r>
            <w:proofErr w:type="spellEnd"/>
            <w:r>
              <w:rPr>
                <w:rFonts w:ascii="Times New Roman"/>
                <w:sz w:val="20"/>
              </w:rPr>
              <w:t xml:space="preserve"> (3 ECTS)</w:t>
            </w:r>
          </w:p>
        </w:tc>
        <w:tc>
          <w:tcPr>
            <w:tcW w:w="1831" w:type="dxa"/>
          </w:tcPr>
          <w:p w14:paraId="2718C7C3" w14:textId="2CD68763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7CB4404E" w14:textId="3D14A740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2A13E095" w14:textId="5C610443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152986D3" w14:textId="77777777">
        <w:trPr>
          <w:trHeight w:val="465"/>
        </w:trPr>
        <w:tc>
          <w:tcPr>
            <w:tcW w:w="5248" w:type="dxa"/>
            <w:gridSpan w:val="2"/>
          </w:tcPr>
          <w:p w14:paraId="0077F042" w14:textId="77777777" w:rsidR="0001745F" w:rsidRDefault="0001745F" w:rsidP="0001745F">
            <w:pPr>
              <w:pStyle w:val="TableParagraph"/>
              <w:spacing w:line="228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Methodenworkshop MWS 2 </w:t>
            </w:r>
            <w:proofErr w:type="spellStart"/>
            <w:r>
              <w:rPr>
                <w:rFonts w:ascii="Times New Roman"/>
                <w:sz w:val="20"/>
              </w:rPr>
              <w:t>SSt</w:t>
            </w:r>
            <w:proofErr w:type="spellEnd"/>
            <w:r>
              <w:rPr>
                <w:rFonts w:ascii="Times New Roman"/>
                <w:sz w:val="20"/>
              </w:rPr>
              <w:t xml:space="preserve"> (3 ECTS)</w:t>
            </w:r>
          </w:p>
        </w:tc>
        <w:tc>
          <w:tcPr>
            <w:tcW w:w="1831" w:type="dxa"/>
          </w:tcPr>
          <w:p w14:paraId="1448D6E4" w14:textId="33847DCB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4968A42C" w14:textId="7CDA992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4E6F0BEE" w14:textId="69326726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01C2B39F" w14:textId="77777777">
        <w:trPr>
          <w:trHeight w:val="1499"/>
        </w:trPr>
        <w:tc>
          <w:tcPr>
            <w:tcW w:w="698" w:type="dxa"/>
          </w:tcPr>
          <w:p w14:paraId="75260C90" w14:textId="7777777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8" w:type="dxa"/>
            <w:gridSpan w:val="5"/>
          </w:tcPr>
          <w:p w14:paraId="4FBCEE31" w14:textId="77777777" w:rsidR="0001745F" w:rsidRDefault="0001745F" w:rsidP="0001745F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Wo</w:t>
            </w:r>
            <w:r>
              <w:rPr>
                <w:spacing w:val="-2"/>
                <w:sz w:val="16"/>
              </w:rPr>
              <w:t>r</w:t>
            </w:r>
            <w:r>
              <w:rPr>
                <w:sz w:val="16"/>
              </w:rPr>
              <w:t>ksh</w:t>
            </w:r>
            <w:r>
              <w:rPr>
                <w:spacing w:val="-1"/>
                <w:sz w:val="16"/>
              </w:rPr>
              <w:t>op</w:t>
            </w:r>
            <w:r>
              <w:rPr>
                <w:sz w:val="16"/>
              </w:rPr>
              <w:t xml:space="preserve">s </w:t>
            </w:r>
            <w:r>
              <w:rPr>
                <w:smallCaps/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zu </w:t>
            </w:r>
            <w:r>
              <w:rPr>
                <w:spacing w:val="-1"/>
                <w:sz w:val="16"/>
              </w:rPr>
              <w:t>w</w:t>
            </w:r>
            <w:r>
              <w:rPr>
                <w:spacing w:val="-2"/>
                <w:sz w:val="16"/>
              </w:rPr>
              <w:t>ä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le</w:t>
            </w:r>
            <w:r>
              <w:rPr>
                <w:sz w:val="16"/>
              </w:rPr>
              <w:t>n:</w:t>
            </w:r>
          </w:p>
          <w:p w14:paraId="1E0AADA3" w14:textId="77777777" w:rsidR="0001745F" w:rsidRDefault="0001745F" w:rsidP="0001745F">
            <w:pPr>
              <w:pStyle w:val="TableParagraph"/>
              <w:spacing w:before="6"/>
              <w:rPr>
                <w:rFonts w:ascii="Carlito"/>
                <w:b/>
                <w:sz w:val="18"/>
              </w:rPr>
            </w:pPr>
          </w:p>
          <w:p w14:paraId="1AB405E8" w14:textId="77777777" w:rsidR="0001745F" w:rsidRDefault="0001745F" w:rsidP="0001745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Interpretation und Analyse von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Texten</w:t>
            </w:r>
          </w:p>
          <w:p w14:paraId="075357E5" w14:textId="77777777" w:rsidR="0001745F" w:rsidRDefault="0001745F" w:rsidP="0001745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" w:line="18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Dokumentation und Analyse von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Diskursen</w:t>
            </w:r>
          </w:p>
          <w:p w14:paraId="235FB207" w14:textId="77777777" w:rsidR="0001745F" w:rsidRDefault="0001745F" w:rsidP="0001745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line="18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Interpretation bildlicher Darstellungen und dinglicher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Artefakte</w:t>
            </w:r>
          </w:p>
          <w:p w14:paraId="293D751C" w14:textId="77777777" w:rsidR="0001745F" w:rsidRDefault="0001745F" w:rsidP="0001745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Interpretation und Analyse von Fotos und Filmen (Dokumentarfilme, Spielfilme,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Hybride)</w:t>
            </w:r>
          </w:p>
          <w:p w14:paraId="35C28059" w14:textId="77777777" w:rsidR="0001745F" w:rsidRDefault="0001745F" w:rsidP="0001745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180" w:lineRule="atLeast"/>
              <w:ind w:right="254"/>
              <w:rPr>
                <w:sz w:val="16"/>
              </w:rPr>
            </w:pPr>
            <w:r>
              <w:rPr>
                <w:sz w:val="16"/>
              </w:rPr>
              <w:t>Interviewmethoden der Zeitgeschichte, Dokumentation und Archivierung, Interpretation und Analyse von Interviewtexten</w:t>
            </w:r>
          </w:p>
        </w:tc>
      </w:tr>
      <w:tr w:rsidR="0001745F" w14:paraId="113C6266" w14:textId="77777777">
        <w:trPr>
          <w:trHeight w:val="465"/>
        </w:trPr>
        <w:tc>
          <w:tcPr>
            <w:tcW w:w="9286" w:type="dxa"/>
            <w:gridSpan w:val="6"/>
          </w:tcPr>
          <w:p w14:paraId="257193B6" w14:textId="7777777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45F" w14:paraId="22B25FDF" w14:textId="77777777">
        <w:trPr>
          <w:trHeight w:val="465"/>
        </w:trPr>
        <w:tc>
          <w:tcPr>
            <w:tcW w:w="698" w:type="dxa"/>
          </w:tcPr>
          <w:p w14:paraId="54978CCA" w14:textId="77777777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8" w:type="dxa"/>
            <w:gridSpan w:val="5"/>
          </w:tcPr>
          <w:p w14:paraId="550101E4" w14:textId="77777777" w:rsidR="0001745F" w:rsidRDefault="0001745F" w:rsidP="0001745F">
            <w:pPr>
              <w:pStyle w:val="TableParagraph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PM 3 Praktische Forschung und Darstellung (23 ECTS)</w:t>
            </w:r>
          </w:p>
        </w:tc>
      </w:tr>
      <w:tr w:rsidR="0001745F" w14:paraId="7FDDAE8E" w14:textId="77777777">
        <w:trPr>
          <w:trHeight w:val="462"/>
        </w:trPr>
        <w:tc>
          <w:tcPr>
            <w:tcW w:w="5248" w:type="dxa"/>
            <w:gridSpan w:val="2"/>
          </w:tcPr>
          <w:p w14:paraId="3014B1E6" w14:textId="77777777" w:rsid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Forschungsseminar FS 2 </w:t>
            </w:r>
            <w:proofErr w:type="spellStart"/>
            <w:r>
              <w:rPr>
                <w:rFonts w:ascii="Times New Roman"/>
                <w:sz w:val="20"/>
              </w:rPr>
              <w:t>SSt</w:t>
            </w:r>
            <w:proofErr w:type="spellEnd"/>
            <w:r>
              <w:rPr>
                <w:rFonts w:ascii="Times New Roman"/>
                <w:sz w:val="20"/>
              </w:rPr>
              <w:t>. (10 ECTS)</w:t>
            </w:r>
          </w:p>
        </w:tc>
        <w:tc>
          <w:tcPr>
            <w:tcW w:w="1831" w:type="dxa"/>
          </w:tcPr>
          <w:p w14:paraId="24F98DC3" w14:textId="3DBFD89B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14C03714" w14:textId="03E5784C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2D0DA773" w14:textId="1544A1C0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14:paraId="69CFECCA" w14:textId="77777777">
        <w:trPr>
          <w:trHeight w:val="465"/>
        </w:trPr>
        <w:tc>
          <w:tcPr>
            <w:tcW w:w="5248" w:type="dxa"/>
            <w:gridSpan w:val="2"/>
          </w:tcPr>
          <w:p w14:paraId="767E7E3C" w14:textId="77777777" w:rsidR="0001745F" w:rsidRDefault="0001745F" w:rsidP="0001745F">
            <w:pPr>
              <w:pStyle w:val="TableParagraph"/>
              <w:spacing w:line="228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Projektkurs PK 2 </w:t>
            </w:r>
            <w:proofErr w:type="spellStart"/>
            <w:r>
              <w:rPr>
                <w:rFonts w:ascii="Times New Roman"/>
                <w:sz w:val="20"/>
              </w:rPr>
              <w:t>SSt</w:t>
            </w:r>
            <w:proofErr w:type="spellEnd"/>
            <w:r>
              <w:rPr>
                <w:rFonts w:ascii="Times New Roman"/>
                <w:sz w:val="20"/>
              </w:rPr>
              <w:t>. (10 ECTS)</w:t>
            </w:r>
          </w:p>
        </w:tc>
        <w:tc>
          <w:tcPr>
            <w:tcW w:w="1831" w:type="dxa"/>
          </w:tcPr>
          <w:p w14:paraId="6DBDBF5A" w14:textId="3E5FAF1A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2362CDC4" w14:textId="77CD45C5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207CAB9A" w14:textId="18FA98CB" w:rsidR="0001745F" w:rsidRDefault="0001745F" w:rsidP="000174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:rsidRPr="0001745F" w14:paraId="1367CE0A" w14:textId="77777777">
        <w:trPr>
          <w:trHeight w:val="465"/>
        </w:trPr>
        <w:tc>
          <w:tcPr>
            <w:tcW w:w="5248" w:type="dxa"/>
            <w:gridSpan w:val="2"/>
          </w:tcPr>
          <w:p w14:paraId="68BBE3E9" w14:textId="77777777" w:rsidR="0001745F" w:rsidRPr="0001745F" w:rsidRDefault="0001745F" w:rsidP="0001745F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  <w:lang w:val="en-GB"/>
              </w:rPr>
            </w:pPr>
            <w:r w:rsidRPr="0001745F">
              <w:rPr>
                <w:rFonts w:ascii="Times New Roman"/>
                <w:sz w:val="20"/>
                <w:lang w:val="en-GB"/>
              </w:rPr>
              <w:t xml:space="preserve">Proposal-Workshop PWS 2 </w:t>
            </w:r>
            <w:proofErr w:type="spellStart"/>
            <w:r w:rsidRPr="0001745F">
              <w:rPr>
                <w:rFonts w:ascii="Times New Roman"/>
                <w:sz w:val="20"/>
                <w:lang w:val="en-GB"/>
              </w:rPr>
              <w:t>SSt</w:t>
            </w:r>
            <w:proofErr w:type="spellEnd"/>
            <w:r w:rsidRPr="0001745F">
              <w:rPr>
                <w:rFonts w:ascii="Times New Roman"/>
                <w:sz w:val="20"/>
                <w:lang w:val="en-GB"/>
              </w:rPr>
              <w:t>. (3 ECTS)</w:t>
            </w:r>
          </w:p>
        </w:tc>
        <w:tc>
          <w:tcPr>
            <w:tcW w:w="1831" w:type="dxa"/>
          </w:tcPr>
          <w:p w14:paraId="0B235C61" w14:textId="3305D278" w:rsidR="0001745F" w:rsidRPr="0001745F" w:rsidRDefault="0001745F" w:rsidP="0001745F">
            <w:pPr>
              <w:pStyle w:val="TableParagraph"/>
              <w:rPr>
                <w:rFonts w:ascii="Times New Roman"/>
                <w:sz w:val="18"/>
                <w:lang w:val="en-GB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655" w:type="dxa"/>
          </w:tcPr>
          <w:p w14:paraId="669BBCF1" w14:textId="0168055D" w:rsidR="0001745F" w:rsidRPr="0001745F" w:rsidRDefault="0001745F" w:rsidP="0001745F">
            <w:pPr>
              <w:pStyle w:val="TableParagraph"/>
              <w:rPr>
                <w:rFonts w:ascii="Times New Roman"/>
                <w:sz w:val="18"/>
                <w:lang w:val="en-GB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52" w:type="dxa"/>
            <w:gridSpan w:val="2"/>
          </w:tcPr>
          <w:p w14:paraId="7FAC633B" w14:textId="0EA26401" w:rsidR="0001745F" w:rsidRPr="0001745F" w:rsidRDefault="0001745F" w:rsidP="0001745F">
            <w:pPr>
              <w:pStyle w:val="TableParagraph"/>
              <w:rPr>
                <w:rFonts w:ascii="Times New Roman"/>
                <w:sz w:val="18"/>
                <w:lang w:val="en-GB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1745F" w:rsidRPr="0001745F" w14:paraId="785D2C05" w14:textId="77777777">
        <w:trPr>
          <w:trHeight w:val="465"/>
        </w:trPr>
        <w:tc>
          <w:tcPr>
            <w:tcW w:w="698" w:type="dxa"/>
          </w:tcPr>
          <w:p w14:paraId="10581600" w14:textId="77777777" w:rsidR="0001745F" w:rsidRPr="0001745F" w:rsidRDefault="0001745F" w:rsidP="0001745F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7739" w:type="dxa"/>
            <w:gridSpan w:val="4"/>
          </w:tcPr>
          <w:p w14:paraId="1E50B29A" w14:textId="77777777" w:rsidR="0001745F" w:rsidRPr="0001745F" w:rsidRDefault="0001745F" w:rsidP="0001745F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849" w:type="dxa"/>
          </w:tcPr>
          <w:p w14:paraId="18E0850E" w14:textId="77777777" w:rsidR="0001745F" w:rsidRPr="0001745F" w:rsidRDefault="0001745F" w:rsidP="0001745F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296EB607" w14:textId="77777777" w:rsidR="00E7713F" w:rsidRPr="0001745F" w:rsidRDefault="00E7713F">
      <w:pPr>
        <w:pStyle w:val="Textkrper"/>
        <w:rPr>
          <w:sz w:val="20"/>
          <w:lang w:val="en-GB"/>
        </w:rPr>
      </w:pPr>
    </w:p>
    <w:p w14:paraId="1749E7E9" w14:textId="77777777" w:rsidR="00E7713F" w:rsidRPr="0001745F" w:rsidRDefault="00E7713F">
      <w:pPr>
        <w:pStyle w:val="Textkrper"/>
        <w:rPr>
          <w:sz w:val="20"/>
          <w:lang w:val="en-GB"/>
        </w:rPr>
      </w:pPr>
    </w:p>
    <w:p w14:paraId="0952A66C" w14:textId="77777777" w:rsidR="00E7713F" w:rsidRPr="0001745F" w:rsidRDefault="00E7713F">
      <w:pPr>
        <w:pStyle w:val="Textkrper"/>
        <w:rPr>
          <w:sz w:val="20"/>
          <w:lang w:val="en-GB"/>
        </w:rPr>
      </w:pPr>
    </w:p>
    <w:p w14:paraId="42C7295E" w14:textId="77777777" w:rsidR="00E7713F" w:rsidRPr="0001745F" w:rsidRDefault="00E7713F">
      <w:pPr>
        <w:pStyle w:val="Textkrper"/>
        <w:spacing w:before="8"/>
        <w:rPr>
          <w:sz w:val="18"/>
          <w:lang w:val="en-GB"/>
        </w:rPr>
      </w:pPr>
    </w:p>
    <w:p w14:paraId="0205A07E" w14:textId="77777777" w:rsidR="00E7713F" w:rsidRDefault="00E7713F">
      <w:pPr>
        <w:rPr>
          <w:rFonts w:ascii="Carlito"/>
        </w:rPr>
        <w:sectPr w:rsidR="00E7713F">
          <w:type w:val="continuous"/>
          <w:pgSz w:w="11910" w:h="16840"/>
          <w:pgMar w:top="158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987"/>
        <w:gridCol w:w="1577"/>
      </w:tblGrid>
      <w:tr w:rsidR="00E7713F" w14:paraId="3E933F52" w14:textId="77777777">
        <w:trPr>
          <w:trHeight w:val="4276"/>
        </w:trPr>
        <w:tc>
          <w:tcPr>
            <w:tcW w:w="9288" w:type="dxa"/>
            <w:gridSpan w:val="3"/>
          </w:tcPr>
          <w:p w14:paraId="2CEAAB5C" w14:textId="77777777" w:rsidR="00E7713F" w:rsidRDefault="0041236D">
            <w:pPr>
              <w:pStyle w:val="TableParagraph"/>
              <w:spacing w:before="16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PM 4 Wahlbereich (30 ECTS)</w:t>
            </w:r>
          </w:p>
          <w:p w14:paraId="41BCBAFF" w14:textId="77777777" w:rsidR="00E7713F" w:rsidRDefault="00E7713F">
            <w:pPr>
              <w:pStyle w:val="TableParagraph"/>
              <w:spacing w:before="9"/>
              <w:rPr>
                <w:rFonts w:ascii="Carlito"/>
                <w:sz w:val="17"/>
              </w:rPr>
            </w:pPr>
          </w:p>
          <w:p w14:paraId="005E9990" w14:textId="77777777" w:rsidR="00E7713F" w:rsidRDefault="0041236D">
            <w:pPr>
              <w:pStyle w:val="TableParagraph"/>
              <w:spacing w:line="266" w:lineRule="auto"/>
              <w:ind w:left="467" w:right="418"/>
              <w:rPr>
                <w:sz w:val="16"/>
              </w:rPr>
            </w:pPr>
            <w:r>
              <w:rPr>
                <w:spacing w:val="-1"/>
                <w:sz w:val="16"/>
              </w:rPr>
              <w:t>p</w:t>
            </w:r>
            <w:r>
              <w:rPr>
                <w:spacing w:val="-2"/>
                <w:sz w:val="16"/>
              </w:rPr>
              <w:t>r</w:t>
            </w:r>
            <w:r>
              <w:rPr>
                <w:spacing w:val="1"/>
                <w:sz w:val="16"/>
              </w:rPr>
              <w:t>ü</w:t>
            </w:r>
            <w:r>
              <w:rPr>
                <w:sz w:val="16"/>
              </w:rPr>
              <w:t>f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3"/>
                <w:sz w:val="16"/>
              </w:rPr>
              <w:t>s</w:t>
            </w:r>
            <w:r>
              <w:rPr>
                <w:sz w:val="16"/>
              </w:rPr>
              <w:t>imm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t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4"/>
                <w:sz w:val="16"/>
              </w:rPr>
              <w:t>p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>n</w:t>
            </w:r>
            <w:r>
              <w:rPr>
                <w:spacing w:val="-2"/>
                <w:sz w:val="16"/>
              </w:rPr>
              <w:t>d</w:t>
            </w:r>
            <w:r>
              <w:rPr>
                <w:spacing w:val="-1"/>
                <w:sz w:val="16"/>
              </w:rPr>
              <w:t>/o</w:t>
            </w:r>
            <w:r>
              <w:rPr>
                <w:spacing w:val="-2"/>
                <w:sz w:val="16"/>
              </w:rPr>
              <w:t>d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ht</w:t>
            </w:r>
            <w:r>
              <w:rPr>
                <w:spacing w:val="-1"/>
                <w:sz w:val="16"/>
              </w:rPr>
              <w:t>-p</w:t>
            </w:r>
            <w:r>
              <w:rPr>
                <w:spacing w:val="-2"/>
                <w:sz w:val="16"/>
              </w:rPr>
              <w:t>r</w:t>
            </w:r>
            <w:r>
              <w:rPr>
                <w:spacing w:val="1"/>
                <w:sz w:val="16"/>
              </w:rPr>
              <w:t>ü</w:t>
            </w:r>
            <w:r>
              <w:rPr>
                <w:spacing w:val="-2"/>
                <w:sz w:val="16"/>
              </w:rPr>
              <w:t>f</w:t>
            </w:r>
            <w:r>
              <w:rPr>
                <w:spacing w:val="1"/>
                <w:sz w:val="16"/>
              </w:rPr>
              <w:t>u</w:t>
            </w:r>
            <w:r>
              <w:rPr>
                <w:spacing w:val="-2"/>
                <w:sz w:val="16"/>
              </w:rPr>
              <w:t>n</w:t>
            </w:r>
            <w:r>
              <w:rPr>
                <w:spacing w:val="-1"/>
                <w:sz w:val="16"/>
              </w:rPr>
              <w:t>g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>m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t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z w:val="16"/>
              </w:rPr>
              <w:t>n</w:t>
            </w:r>
            <w:r>
              <w:rPr>
                <w:spacing w:val="-4"/>
                <w:sz w:val="16"/>
              </w:rPr>
              <w:t>p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>r</w:t>
            </w:r>
            <w:r>
              <w:rPr>
                <w:spacing w:val="-1"/>
                <w:sz w:val="16"/>
              </w:rPr>
              <w:t>ve</w:t>
            </w:r>
            <w:r>
              <w:rPr>
                <w:spacing w:val="-2"/>
                <w:sz w:val="16"/>
              </w:rPr>
              <w:t>r</w:t>
            </w:r>
            <w:r>
              <w:rPr>
                <w:sz w:val="16"/>
              </w:rPr>
              <w:t>ans</w:t>
            </w:r>
            <w:r>
              <w:rPr>
                <w:spacing w:val="-1"/>
                <w:sz w:val="16"/>
              </w:rPr>
              <w:t>t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lt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ge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>sm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ß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ns</w:t>
            </w:r>
            <w:r>
              <w:rPr>
                <w:spacing w:val="-1"/>
                <w:sz w:val="16"/>
              </w:rPr>
              <w:t>ge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mt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 EC</w:t>
            </w:r>
            <w:r>
              <w:rPr>
                <w:spacing w:val="-2"/>
                <w:sz w:val="16"/>
              </w:rPr>
              <w:t>T</w:t>
            </w:r>
            <w:r>
              <w:rPr>
                <w:spacing w:val="1"/>
                <w:sz w:val="16"/>
              </w:rPr>
              <w:t>S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3"/>
                <w:sz w:val="16"/>
              </w:rPr>
              <w:t>P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>nk</w:t>
            </w:r>
            <w:r>
              <w:rPr>
                <w:spacing w:val="-1"/>
                <w:sz w:val="16"/>
              </w:rPr>
              <w:t>te</w:t>
            </w:r>
            <w:r>
              <w:rPr>
                <w:sz w:val="16"/>
              </w:rPr>
              <w:t>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1"/>
                <w:sz w:val="16"/>
              </w:rPr>
              <w:t>u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te</w:t>
            </w:r>
            <w:r>
              <w:rPr>
                <w:sz w:val="16"/>
              </w:rPr>
              <w:t>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i</w:t>
            </w:r>
            <w:r>
              <w:rPr>
                <w:sz w:val="16"/>
              </w:rPr>
              <w:t>n</w:t>
            </w:r>
            <w:r>
              <w:rPr>
                <w:spacing w:val="-2"/>
                <w:sz w:val="16"/>
              </w:rPr>
              <w:t>d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te</w:t>
            </w:r>
            <w:r>
              <w:rPr>
                <w:sz w:val="16"/>
              </w:rPr>
              <w:t>ns</w:t>
            </w:r>
            <w:r>
              <w:rPr>
                <w:sz w:val="16"/>
              </w:rPr>
              <w:t xml:space="preserve"> </w:t>
            </w:r>
            <w:r>
              <w:rPr>
                <w:smallCaps/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in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r</w:t>
            </w:r>
            <w:r>
              <w:rPr>
                <w:sz w:val="16"/>
              </w:rPr>
              <w:t>e</w:t>
            </w:r>
          </w:p>
          <w:p w14:paraId="4835E362" w14:textId="77777777" w:rsidR="00E7713F" w:rsidRDefault="0041236D">
            <w:pPr>
              <w:pStyle w:val="TableParagraph"/>
              <w:spacing w:line="178" w:lineRule="exact"/>
              <w:ind w:left="467"/>
              <w:rPr>
                <w:sz w:val="16"/>
              </w:rPr>
            </w:pPr>
            <w:r>
              <w:rPr>
                <w:sz w:val="16"/>
              </w:rPr>
              <w:t>wählbar sind:</w:t>
            </w:r>
          </w:p>
          <w:p w14:paraId="5660F7AD" w14:textId="77777777" w:rsidR="00E7713F" w:rsidRDefault="004123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Lehrveranstaltungen, die noch nicht absolviert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wurden</w:t>
            </w:r>
          </w:p>
          <w:p w14:paraId="610A7E3D" w14:textId="77777777" w:rsidR="00E7713F" w:rsidRDefault="0041236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4" w:lineRule="auto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Alle Lehrveranstaltungen, die nicht obligatorischer Teil des gewählten Schwerpunkts sind. Bevorzugt werden geschichts-, sozial- und kulturwissenschaftliche Angebote der Universität Wien und anderer, auc</w:t>
            </w:r>
            <w:r>
              <w:rPr>
                <w:sz w:val="16"/>
              </w:rPr>
              <w:t xml:space="preserve">h ausländischer, </w:t>
            </w:r>
            <w:proofErr w:type="gramStart"/>
            <w:r>
              <w:rPr>
                <w:sz w:val="16"/>
              </w:rPr>
              <w:t>Universitäten,,</w:t>
            </w:r>
            <w:proofErr w:type="gramEnd"/>
          </w:p>
          <w:p w14:paraId="6A99D48E" w14:textId="77777777" w:rsidR="00E7713F" w:rsidRDefault="004123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Exkursionen, die einen erkennbaren Forschungsbezug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haben.</w:t>
            </w:r>
          </w:p>
          <w:p w14:paraId="2A7C4918" w14:textId="77777777" w:rsidR="00E7713F" w:rsidRDefault="0041236D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54" w:lineRule="auto"/>
              <w:ind w:left="820" w:right="93" w:hanging="356"/>
              <w:jc w:val="both"/>
              <w:rPr>
                <w:sz w:val="16"/>
              </w:rPr>
            </w:pPr>
            <w:r>
              <w:rPr>
                <w:sz w:val="16"/>
              </w:rPr>
              <w:t>Für Studierende, die im gewählten Schwerpunkt kein breites Grund- und Orientierungswissen aus dem Bachelorstudium mitbringen: gegebenenfalls die entsprechende Lehrve</w:t>
            </w:r>
            <w:r>
              <w:rPr>
                <w:sz w:val="16"/>
              </w:rPr>
              <w:t>ranstaltung aus dem Pflichtmodul „Aspekte und Räume“ bzw. „Epochen“ des Bachelorstudiums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Geschichte.</w:t>
            </w:r>
          </w:p>
          <w:p w14:paraId="7D0CDAB5" w14:textId="77777777" w:rsidR="00E7713F" w:rsidRDefault="0041236D">
            <w:pPr>
              <w:pStyle w:val="TableParagraph"/>
              <w:spacing w:before="17" w:line="245" w:lineRule="exact"/>
              <w:ind w:left="467"/>
            </w:pPr>
            <w:r>
              <w:t>-</w:t>
            </w:r>
          </w:p>
          <w:p w14:paraId="712F4C69" w14:textId="77777777" w:rsidR="00E7713F" w:rsidRDefault="0041236D">
            <w:pPr>
              <w:pStyle w:val="TableParagraph"/>
              <w:spacing w:line="276" w:lineRule="auto"/>
              <w:ind w:left="107" w:right="321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Die Wahl ist im Voraus von der Studienprogrammleitung zu genehmigen. (siehe Vorlesungsverzeichnis) Die Studienprogrammleitung hat die Absolvierung von Le</w:t>
            </w:r>
            <w:r>
              <w:rPr>
                <w:sz w:val="16"/>
              </w:rPr>
              <w:t>hrveranstaltungen zu genehmigen, sofern diese unter Berücksichtigung der besonderen Interessen der Studierenden das Studium Geschichtswissenschaften nach Maßgabe der Modulziele sinnvoll ergänzen. Die Studienprogrammleitung veröffentlicht eine dem Modul zug</w:t>
            </w:r>
            <w:r>
              <w:rPr>
                <w:sz w:val="16"/>
              </w:rPr>
              <w:t xml:space="preserve">ehörige Liste an Lehrveranstaltungen im Vorlesungsverzeichnis der Universität Wien, deren Absolvierung generell als genehmigt gilt </w:t>
            </w:r>
            <w:r>
              <w:rPr>
                <w:rFonts w:ascii="Times New Roman" w:hAnsi="Times New Roman"/>
                <w:sz w:val="16"/>
              </w:rPr>
              <w:t>mindestens 2 Seminare.</w:t>
            </w:r>
          </w:p>
        </w:tc>
      </w:tr>
      <w:tr w:rsidR="0001745F" w14:paraId="6C3E9150" w14:textId="77777777">
        <w:trPr>
          <w:trHeight w:val="465"/>
        </w:trPr>
        <w:tc>
          <w:tcPr>
            <w:tcW w:w="5724" w:type="dxa"/>
          </w:tcPr>
          <w:p w14:paraId="31F10B46" w14:textId="1B419B66" w:rsidR="0001745F" w:rsidRDefault="0001745F" w:rsidP="0001745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074A5825" w14:textId="3EF3495C" w:rsidR="0001745F" w:rsidRDefault="0001745F" w:rsidP="0001745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4A244381" w14:textId="165215D5" w:rsidR="0001745F" w:rsidRDefault="0001745F" w:rsidP="0001745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953B2BD" w14:textId="77777777">
        <w:trPr>
          <w:trHeight w:val="462"/>
        </w:trPr>
        <w:tc>
          <w:tcPr>
            <w:tcW w:w="5724" w:type="dxa"/>
          </w:tcPr>
          <w:p w14:paraId="3759A805" w14:textId="237FC9FD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058F8855" w14:textId="7874B4D1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6E6DE76A" w14:textId="3049A1D3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4866AD77" w14:textId="77777777">
        <w:trPr>
          <w:trHeight w:val="465"/>
        </w:trPr>
        <w:tc>
          <w:tcPr>
            <w:tcW w:w="5724" w:type="dxa"/>
          </w:tcPr>
          <w:p w14:paraId="6AFCBF6B" w14:textId="3A89D9C8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7D486600" w14:textId="5574A180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5D7E1133" w14:textId="76648F27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2F7096C6" w14:textId="77777777">
        <w:trPr>
          <w:trHeight w:val="465"/>
        </w:trPr>
        <w:tc>
          <w:tcPr>
            <w:tcW w:w="5724" w:type="dxa"/>
          </w:tcPr>
          <w:p w14:paraId="26198333" w14:textId="6140B660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3BCB149E" w14:textId="0AA15FD0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78E2CA1C" w14:textId="6BE5675B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3A574D16" w14:textId="77777777">
        <w:trPr>
          <w:trHeight w:val="465"/>
        </w:trPr>
        <w:tc>
          <w:tcPr>
            <w:tcW w:w="5724" w:type="dxa"/>
          </w:tcPr>
          <w:p w14:paraId="0D54F47D" w14:textId="058DDC8C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0F3408A0" w14:textId="2E52A08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5A3B91DA" w14:textId="32E63C2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4D157B41" w14:textId="77777777">
        <w:trPr>
          <w:trHeight w:val="462"/>
        </w:trPr>
        <w:tc>
          <w:tcPr>
            <w:tcW w:w="5724" w:type="dxa"/>
          </w:tcPr>
          <w:p w14:paraId="42350641" w14:textId="459F8D53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073DCD79" w14:textId="14FD701D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690056F9" w14:textId="59C2BC89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839E12E" w14:textId="77777777">
        <w:trPr>
          <w:trHeight w:val="465"/>
        </w:trPr>
        <w:tc>
          <w:tcPr>
            <w:tcW w:w="5724" w:type="dxa"/>
          </w:tcPr>
          <w:p w14:paraId="4C263C90" w14:textId="1EC7AFDC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71EE32E1" w14:textId="6DB24776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5A22E862" w14:textId="6B6C7113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95D6E72" w14:textId="77777777">
        <w:trPr>
          <w:trHeight w:val="465"/>
        </w:trPr>
        <w:tc>
          <w:tcPr>
            <w:tcW w:w="5724" w:type="dxa"/>
          </w:tcPr>
          <w:p w14:paraId="2F805291" w14:textId="3A3AE5C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68EC48A2" w14:textId="008EEC14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4BAB6563" w14:textId="06035F63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5E9C5608" w14:textId="77777777">
        <w:trPr>
          <w:trHeight w:val="462"/>
        </w:trPr>
        <w:tc>
          <w:tcPr>
            <w:tcW w:w="5724" w:type="dxa"/>
          </w:tcPr>
          <w:p w14:paraId="6062B8F8" w14:textId="1FB4692B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465EECB7" w14:textId="673355B5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42AC1487" w14:textId="376BFEB6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71BD530" w14:textId="77777777">
        <w:trPr>
          <w:trHeight w:val="465"/>
        </w:trPr>
        <w:tc>
          <w:tcPr>
            <w:tcW w:w="5724" w:type="dxa"/>
          </w:tcPr>
          <w:p w14:paraId="2E9D6CB0" w14:textId="45174C8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685F7879" w14:textId="29E0C585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319DA04F" w14:textId="2F06424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0253E65" w14:textId="77777777">
        <w:trPr>
          <w:trHeight w:val="465"/>
        </w:trPr>
        <w:tc>
          <w:tcPr>
            <w:tcW w:w="5724" w:type="dxa"/>
          </w:tcPr>
          <w:p w14:paraId="51CE47C9" w14:textId="1E2A6CA6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71A4D072" w14:textId="5C96ECA0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5ADD8ADE" w14:textId="2500AB8A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A609897" w14:textId="77777777">
        <w:trPr>
          <w:trHeight w:val="462"/>
        </w:trPr>
        <w:tc>
          <w:tcPr>
            <w:tcW w:w="5724" w:type="dxa"/>
          </w:tcPr>
          <w:p w14:paraId="2FD750B4" w14:textId="25C198D0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723FE314" w14:textId="0F102893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17F76EC1" w14:textId="79F14E0A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24DFD6BD" w14:textId="77777777">
        <w:trPr>
          <w:trHeight w:val="465"/>
        </w:trPr>
        <w:tc>
          <w:tcPr>
            <w:tcW w:w="5724" w:type="dxa"/>
          </w:tcPr>
          <w:p w14:paraId="36CA8E5B" w14:textId="40640150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13C40710" w14:textId="57932BF5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624FA7A9" w14:textId="440A444C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C03284E" w14:textId="77777777">
        <w:trPr>
          <w:trHeight w:val="465"/>
        </w:trPr>
        <w:tc>
          <w:tcPr>
            <w:tcW w:w="5724" w:type="dxa"/>
          </w:tcPr>
          <w:p w14:paraId="3A3DCA0E" w14:textId="58EAFFD5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6F7D5A2B" w14:textId="4A65819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36F910B8" w14:textId="332A722D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06E14E14" w14:textId="77777777">
        <w:trPr>
          <w:trHeight w:val="465"/>
        </w:trPr>
        <w:tc>
          <w:tcPr>
            <w:tcW w:w="5724" w:type="dxa"/>
          </w:tcPr>
          <w:p w14:paraId="702DFA6C" w14:textId="7E6AF1C6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2EECE304" w14:textId="67CA396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50CDEBF1" w14:textId="540A1E95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66D0B061" w14:textId="77777777">
        <w:trPr>
          <w:trHeight w:val="462"/>
        </w:trPr>
        <w:tc>
          <w:tcPr>
            <w:tcW w:w="5724" w:type="dxa"/>
          </w:tcPr>
          <w:p w14:paraId="0C7CFA5C" w14:textId="23440A01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319D4B87" w14:textId="044093F8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7A67450B" w14:textId="3C794F23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21FA66DE" w14:textId="77777777">
        <w:trPr>
          <w:trHeight w:val="465"/>
        </w:trPr>
        <w:tc>
          <w:tcPr>
            <w:tcW w:w="9288" w:type="dxa"/>
            <w:gridSpan w:val="3"/>
          </w:tcPr>
          <w:p w14:paraId="6F0B5CF7" w14:textId="77777777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236D" w14:paraId="7728957F" w14:textId="77777777">
        <w:trPr>
          <w:trHeight w:val="465"/>
        </w:trPr>
        <w:tc>
          <w:tcPr>
            <w:tcW w:w="9288" w:type="dxa"/>
            <w:gridSpan w:val="3"/>
          </w:tcPr>
          <w:p w14:paraId="1E49254C" w14:textId="77777777" w:rsidR="0041236D" w:rsidRDefault="0041236D" w:rsidP="0041236D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PM 5 Masterseminar 2 </w:t>
            </w:r>
            <w:proofErr w:type="spellStart"/>
            <w:r>
              <w:rPr>
                <w:rFonts w:ascii="Times New Roman"/>
                <w:b/>
                <w:sz w:val="20"/>
              </w:rPr>
              <w:t>SSt</w:t>
            </w:r>
            <w:proofErr w:type="spellEnd"/>
            <w:r>
              <w:rPr>
                <w:rFonts w:ascii="Times New Roman"/>
                <w:b/>
                <w:sz w:val="20"/>
              </w:rPr>
              <w:t>. (4 ECTS)</w:t>
            </w:r>
          </w:p>
        </w:tc>
      </w:tr>
      <w:tr w:rsidR="0041236D" w14:paraId="65AC2378" w14:textId="77777777">
        <w:trPr>
          <w:trHeight w:val="462"/>
        </w:trPr>
        <w:tc>
          <w:tcPr>
            <w:tcW w:w="5724" w:type="dxa"/>
          </w:tcPr>
          <w:p w14:paraId="6AFC0E83" w14:textId="4290164B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987" w:type="dxa"/>
          </w:tcPr>
          <w:p w14:paraId="62C5AEA6" w14:textId="2CB4049A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5" w:name="_GoBack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bookmarkEnd w:id="5"/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</w:tcPr>
          <w:p w14:paraId="54CA0845" w14:textId="11215B1E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236D" w14:paraId="1237B59E" w14:textId="77777777">
        <w:trPr>
          <w:trHeight w:val="465"/>
        </w:trPr>
        <w:tc>
          <w:tcPr>
            <w:tcW w:w="9288" w:type="dxa"/>
            <w:gridSpan w:val="3"/>
          </w:tcPr>
          <w:p w14:paraId="17D99BB9" w14:textId="77777777" w:rsidR="0041236D" w:rsidRDefault="0041236D" w:rsidP="004123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3F24B8" w14:textId="32A22308" w:rsidR="00000000" w:rsidRDefault="0041236D"/>
    <w:p w14:paraId="15058105" w14:textId="1A872CEC" w:rsidR="0041236D" w:rsidRDefault="0041236D" w:rsidP="0041236D">
      <w:pPr>
        <w:tabs>
          <w:tab w:val="left" w:pos="4806"/>
        </w:tabs>
        <w:spacing w:before="56"/>
        <w:ind w:left="215"/>
        <w:rPr>
          <w:rFonts w:ascii="Carlito"/>
        </w:rPr>
      </w:pPr>
      <w:r>
        <w:rPr>
          <w:rFonts w:ascii="Carlito"/>
        </w:rPr>
        <w:t>Datum:</w:t>
      </w:r>
      <w:r>
        <w:rPr>
          <w:rFonts w:ascii="Carlito"/>
        </w:rPr>
        <w:t xml:space="preserve"> </w:t>
      </w:r>
      <w:r>
        <w:rPr>
          <w:rFonts w:ascii="Carli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rlito"/>
        </w:rPr>
        <w:instrText xml:space="preserve"> FORMTEXT </w:instrText>
      </w:r>
      <w:r>
        <w:rPr>
          <w:rFonts w:ascii="Carlito"/>
        </w:rPr>
      </w:r>
      <w:r>
        <w:rPr>
          <w:rFonts w:ascii="Carlito"/>
        </w:rPr>
        <w:fldChar w:fldCharType="separate"/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</w:rPr>
        <w:fldChar w:fldCharType="end"/>
      </w:r>
      <w:bookmarkEnd w:id="6"/>
      <w:r>
        <w:rPr>
          <w:rFonts w:ascii="Carlito"/>
        </w:rPr>
        <w:tab/>
        <w:t>Unterschrift:</w:t>
      </w:r>
      <w:r>
        <w:rPr>
          <w:rFonts w:ascii="Carlito"/>
        </w:rPr>
        <w:t xml:space="preserve"> </w:t>
      </w:r>
      <w:r>
        <w:rPr>
          <w:rFonts w:ascii="Carli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rlito"/>
        </w:rPr>
        <w:instrText xml:space="preserve"> FORMTEXT </w:instrText>
      </w:r>
      <w:r>
        <w:rPr>
          <w:rFonts w:ascii="Carlito"/>
        </w:rPr>
      </w:r>
      <w:r>
        <w:rPr>
          <w:rFonts w:ascii="Carlito"/>
        </w:rPr>
        <w:fldChar w:fldCharType="separate"/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  <w:noProof/>
        </w:rPr>
        <w:t> </w:t>
      </w:r>
      <w:r>
        <w:rPr>
          <w:rFonts w:ascii="Carlito"/>
        </w:rPr>
        <w:fldChar w:fldCharType="end"/>
      </w:r>
      <w:bookmarkEnd w:id="7"/>
    </w:p>
    <w:p w14:paraId="1126B54A" w14:textId="77777777" w:rsidR="0041236D" w:rsidRDefault="0041236D"/>
    <w:sectPr w:rsidR="0041236D"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9C3"/>
    <w:multiLevelType w:val="hybridMultilevel"/>
    <w:tmpl w:val="2124AF8E"/>
    <w:lvl w:ilvl="0" w:tplc="748816B4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de-DE" w:eastAsia="en-US" w:bidi="ar-SA"/>
      </w:rPr>
    </w:lvl>
    <w:lvl w:ilvl="1" w:tplc="779C2A2A">
      <w:numFmt w:val="bullet"/>
      <w:lvlText w:val="•"/>
      <w:lvlJc w:val="left"/>
      <w:pPr>
        <w:ind w:left="1595" w:hanging="360"/>
      </w:pPr>
      <w:rPr>
        <w:rFonts w:hint="default"/>
        <w:lang w:val="de-DE" w:eastAsia="en-US" w:bidi="ar-SA"/>
      </w:rPr>
    </w:lvl>
    <w:lvl w:ilvl="2" w:tplc="E8523104">
      <w:numFmt w:val="bullet"/>
      <w:lvlText w:val="•"/>
      <w:lvlJc w:val="left"/>
      <w:pPr>
        <w:ind w:left="2371" w:hanging="360"/>
      </w:pPr>
      <w:rPr>
        <w:rFonts w:hint="default"/>
        <w:lang w:val="de-DE" w:eastAsia="en-US" w:bidi="ar-SA"/>
      </w:rPr>
    </w:lvl>
    <w:lvl w:ilvl="3" w:tplc="D16A8690">
      <w:numFmt w:val="bullet"/>
      <w:lvlText w:val="•"/>
      <w:lvlJc w:val="left"/>
      <w:pPr>
        <w:ind w:left="3147" w:hanging="360"/>
      </w:pPr>
      <w:rPr>
        <w:rFonts w:hint="default"/>
        <w:lang w:val="de-DE" w:eastAsia="en-US" w:bidi="ar-SA"/>
      </w:rPr>
    </w:lvl>
    <w:lvl w:ilvl="4" w:tplc="E2184EFC">
      <w:numFmt w:val="bullet"/>
      <w:lvlText w:val="•"/>
      <w:lvlJc w:val="left"/>
      <w:pPr>
        <w:ind w:left="3923" w:hanging="360"/>
      </w:pPr>
      <w:rPr>
        <w:rFonts w:hint="default"/>
        <w:lang w:val="de-DE" w:eastAsia="en-US" w:bidi="ar-SA"/>
      </w:rPr>
    </w:lvl>
    <w:lvl w:ilvl="5" w:tplc="B18819E2">
      <w:numFmt w:val="bullet"/>
      <w:lvlText w:val="•"/>
      <w:lvlJc w:val="left"/>
      <w:pPr>
        <w:ind w:left="4699" w:hanging="360"/>
      </w:pPr>
      <w:rPr>
        <w:rFonts w:hint="default"/>
        <w:lang w:val="de-DE" w:eastAsia="en-US" w:bidi="ar-SA"/>
      </w:rPr>
    </w:lvl>
    <w:lvl w:ilvl="6" w:tplc="492EC796">
      <w:numFmt w:val="bullet"/>
      <w:lvlText w:val="•"/>
      <w:lvlJc w:val="left"/>
      <w:pPr>
        <w:ind w:left="5474" w:hanging="360"/>
      </w:pPr>
      <w:rPr>
        <w:rFonts w:hint="default"/>
        <w:lang w:val="de-DE" w:eastAsia="en-US" w:bidi="ar-SA"/>
      </w:rPr>
    </w:lvl>
    <w:lvl w:ilvl="7" w:tplc="45F2ECAC">
      <w:numFmt w:val="bullet"/>
      <w:lvlText w:val="•"/>
      <w:lvlJc w:val="left"/>
      <w:pPr>
        <w:ind w:left="6250" w:hanging="360"/>
      </w:pPr>
      <w:rPr>
        <w:rFonts w:hint="default"/>
        <w:lang w:val="de-DE" w:eastAsia="en-US" w:bidi="ar-SA"/>
      </w:rPr>
    </w:lvl>
    <w:lvl w:ilvl="8" w:tplc="34C02CD0">
      <w:numFmt w:val="bullet"/>
      <w:lvlText w:val="•"/>
      <w:lvlJc w:val="left"/>
      <w:pPr>
        <w:ind w:left="7026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74D1A0C"/>
    <w:multiLevelType w:val="hybridMultilevel"/>
    <w:tmpl w:val="D7C2A49C"/>
    <w:lvl w:ilvl="0" w:tplc="828A4AA8">
      <w:numFmt w:val="bullet"/>
      <w:lvlText w:val="-"/>
      <w:lvlJc w:val="left"/>
      <w:pPr>
        <w:ind w:left="827" w:hanging="360"/>
      </w:pPr>
      <w:rPr>
        <w:rFonts w:ascii="Georgia" w:eastAsia="Georgia" w:hAnsi="Georgia" w:cs="Georgia" w:hint="default"/>
        <w:w w:val="100"/>
        <w:sz w:val="22"/>
        <w:szCs w:val="22"/>
        <w:lang w:val="de-DE" w:eastAsia="en-US" w:bidi="ar-SA"/>
      </w:rPr>
    </w:lvl>
    <w:lvl w:ilvl="1" w:tplc="81226EDC">
      <w:numFmt w:val="bullet"/>
      <w:lvlText w:val="•"/>
      <w:lvlJc w:val="left"/>
      <w:pPr>
        <w:ind w:left="1665" w:hanging="360"/>
      </w:pPr>
      <w:rPr>
        <w:rFonts w:hint="default"/>
        <w:lang w:val="de-DE" w:eastAsia="en-US" w:bidi="ar-SA"/>
      </w:rPr>
    </w:lvl>
    <w:lvl w:ilvl="2" w:tplc="80443574">
      <w:numFmt w:val="bullet"/>
      <w:lvlText w:val="•"/>
      <w:lvlJc w:val="left"/>
      <w:pPr>
        <w:ind w:left="2511" w:hanging="360"/>
      </w:pPr>
      <w:rPr>
        <w:rFonts w:hint="default"/>
        <w:lang w:val="de-DE" w:eastAsia="en-US" w:bidi="ar-SA"/>
      </w:rPr>
    </w:lvl>
    <w:lvl w:ilvl="3" w:tplc="00E6C0E6">
      <w:numFmt w:val="bullet"/>
      <w:lvlText w:val="•"/>
      <w:lvlJc w:val="left"/>
      <w:pPr>
        <w:ind w:left="3357" w:hanging="360"/>
      </w:pPr>
      <w:rPr>
        <w:rFonts w:hint="default"/>
        <w:lang w:val="de-DE" w:eastAsia="en-US" w:bidi="ar-SA"/>
      </w:rPr>
    </w:lvl>
    <w:lvl w:ilvl="4" w:tplc="CFAC884C">
      <w:numFmt w:val="bullet"/>
      <w:lvlText w:val="•"/>
      <w:lvlJc w:val="left"/>
      <w:pPr>
        <w:ind w:left="4203" w:hanging="360"/>
      </w:pPr>
      <w:rPr>
        <w:rFonts w:hint="default"/>
        <w:lang w:val="de-DE" w:eastAsia="en-US" w:bidi="ar-SA"/>
      </w:rPr>
    </w:lvl>
    <w:lvl w:ilvl="5" w:tplc="6756DC8E">
      <w:numFmt w:val="bullet"/>
      <w:lvlText w:val="•"/>
      <w:lvlJc w:val="left"/>
      <w:pPr>
        <w:ind w:left="5049" w:hanging="360"/>
      </w:pPr>
      <w:rPr>
        <w:rFonts w:hint="default"/>
        <w:lang w:val="de-DE" w:eastAsia="en-US" w:bidi="ar-SA"/>
      </w:rPr>
    </w:lvl>
    <w:lvl w:ilvl="6" w:tplc="B6E4C4F6">
      <w:numFmt w:val="bullet"/>
      <w:lvlText w:val="•"/>
      <w:lvlJc w:val="left"/>
      <w:pPr>
        <w:ind w:left="5894" w:hanging="360"/>
      </w:pPr>
      <w:rPr>
        <w:rFonts w:hint="default"/>
        <w:lang w:val="de-DE" w:eastAsia="en-US" w:bidi="ar-SA"/>
      </w:rPr>
    </w:lvl>
    <w:lvl w:ilvl="7" w:tplc="C4429988">
      <w:numFmt w:val="bullet"/>
      <w:lvlText w:val="•"/>
      <w:lvlJc w:val="left"/>
      <w:pPr>
        <w:ind w:left="6740" w:hanging="360"/>
      </w:pPr>
      <w:rPr>
        <w:rFonts w:hint="default"/>
        <w:lang w:val="de-DE" w:eastAsia="en-US" w:bidi="ar-SA"/>
      </w:rPr>
    </w:lvl>
    <w:lvl w:ilvl="8" w:tplc="89E453E8">
      <w:numFmt w:val="bullet"/>
      <w:lvlText w:val="•"/>
      <w:lvlJc w:val="left"/>
      <w:pPr>
        <w:ind w:left="7586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IQz718BU2m6cUjZb6gV1w51ymDePwfYETgNe7g9GUz14zqHlzexKkW51Q9pWFEcWdqHdGX2elIfwZ4lBNSYQ==" w:salt="8+o4nDGM9/j0GO3kJB1M5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13F"/>
    <w:rsid w:val="0001745F"/>
    <w:rsid w:val="0041236D"/>
    <w:rsid w:val="00E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D99"/>
  <w15:docId w15:val="{700C5A62-77DA-485C-8F46-0040855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eorgia" w:eastAsia="Georgia" w:hAnsi="Georgia" w:cs="Georgi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rlito" w:eastAsia="Carlito" w:hAnsi="Carlito" w:cs="Carlito"/>
      <w:b/>
      <w:bCs/>
    </w:rPr>
  </w:style>
  <w:style w:type="paragraph" w:styleId="Titel">
    <w:name w:val="Title"/>
    <w:basedOn w:val="Standard"/>
    <w:uiPriority w:val="10"/>
    <w:qFormat/>
    <w:pPr>
      <w:ind w:left="215"/>
    </w:pPr>
    <w:rPr>
      <w:rFonts w:ascii="Carlito" w:eastAsia="Carlito" w:hAnsi="Carlito" w:cs="Carlito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3803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2020-03-18T10:05:00Z</dcterms:created>
  <dcterms:modified xsi:type="dcterms:W3CDTF">2020-03-18T20:19:00Z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2020-03-18T00:00:00Z</vt:filetime>
  </property>
</Properties>
</file>