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B7BF3" w14:textId="77777777" w:rsidR="00627DC8" w:rsidRDefault="00DD7EBD">
      <w:pPr>
        <w:pStyle w:val="Textkrper"/>
        <w:spacing w:before="74"/>
        <w:ind w:left="212"/>
      </w:pPr>
      <w:r>
        <w:rPr>
          <w:color w:val="FF0000"/>
        </w:rPr>
        <w:t>GÜLTIG ab 1.10.2019</w:t>
      </w:r>
    </w:p>
    <w:p w14:paraId="7E9EF2AA" w14:textId="77777777" w:rsidR="00627DC8" w:rsidRDefault="00627DC8">
      <w:pPr>
        <w:pStyle w:val="Textkrper"/>
      </w:pPr>
    </w:p>
    <w:p w14:paraId="5261781F" w14:textId="2A86D0EA" w:rsidR="00627DC8" w:rsidRDefault="00DD7EBD" w:rsidP="007C0A65">
      <w:pPr>
        <w:pStyle w:val="Textkrper"/>
        <w:ind w:left="212"/>
      </w:pPr>
      <w:r>
        <w:t>Name:</w:t>
      </w:r>
      <w:r w:rsidR="007C0A65">
        <w:t xml:space="preserve"> </w:t>
      </w:r>
      <w:r w:rsidR="007C0A65">
        <w:fldChar w:fldCharType="begin">
          <w:ffData>
            <w:name w:val="Text1"/>
            <w:enabled/>
            <w:calcOnExit w:val="0"/>
            <w:textInput/>
          </w:ffData>
        </w:fldChar>
      </w:r>
      <w:bookmarkStart w:id="0" w:name="Text1"/>
      <w:r w:rsidR="007C0A65">
        <w:instrText xml:space="preserve"> FORMTEXT </w:instrText>
      </w:r>
      <w:r w:rsidR="007C0A65">
        <w:fldChar w:fldCharType="separate"/>
      </w:r>
      <w:r w:rsidR="007C0A65">
        <w:rPr>
          <w:noProof/>
        </w:rPr>
        <w:t> </w:t>
      </w:r>
      <w:r w:rsidR="007C0A65">
        <w:rPr>
          <w:noProof/>
        </w:rPr>
        <w:t> </w:t>
      </w:r>
      <w:r w:rsidR="007C0A65">
        <w:rPr>
          <w:noProof/>
        </w:rPr>
        <w:t> </w:t>
      </w:r>
      <w:r w:rsidR="007C0A65">
        <w:rPr>
          <w:noProof/>
        </w:rPr>
        <w:t> </w:t>
      </w:r>
      <w:r w:rsidR="007C0A65">
        <w:rPr>
          <w:noProof/>
        </w:rPr>
        <w:t> </w:t>
      </w:r>
      <w:r w:rsidR="007C0A65">
        <w:fldChar w:fldCharType="end"/>
      </w:r>
      <w:bookmarkEnd w:id="0"/>
      <w:r w:rsidR="007C0A65">
        <w:tab/>
      </w:r>
      <w:r w:rsidR="007C0A65">
        <w:tab/>
      </w:r>
      <w:r w:rsidR="007C0A65">
        <w:tab/>
      </w:r>
      <w:r w:rsidR="007C0A65">
        <w:tab/>
      </w:r>
      <w:r>
        <w:t>Matrikelnummer</w:t>
      </w:r>
      <w:r w:rsidR="007C0A65">
        <w:t xml:space="preserve">: </w:t>
      </w:r>
      <w:r w:rsidR="007C0A65">
        <w:fldChar w:fldCharType="begin">
          <w:ffData>
            <w:name w:val="Text2"/>
            <w:enabled/>
            <w:calcOnExit w:val="0"/>
            <w:textInput/>
          </w:ffData>
        </w:fldChar>
      </w:r>
      <w:bookmarkStart w:id="1" w:name="Text2"/>
      <w:r w:rsidR="007C0A65">
        <w:instrText xml:space="preserve"> FORMTEXT </w:instrText>
      </w:r>
      <w:r w:rsidR="007C0A65">
        <w:fldChar w:fldCharType="separate"/>
      </w:r>
      <w:r w:rsidR="007C0A65">
        <w:rPr>
          <w:noProof/>
        </w:rPr>
        <w:t> </w:t>
      </w:r>
      <w:r w:rsidR="007C0A65">
        <w:rPr>
          <w:noProof/>
        </w:rPr>
        <w:t> </w:t>
      </w:r>
      <w:r w:rsidR="007C0A65">
        <w:rPr>
          <w:noProof/>
        </w:rPr>
        <w:t> </w:t>
      </w:r>
      <w:r w:rsidR="007C0A65">
        <w:rPr>
          <w:noProof/>
        </w:rPr>
        <w:t> </w:t>
      </w:r>
      <w:r w:rsidR="007C0A65">
        <w:rPr>
          <w:noProof/>
        </w:rPr>
        <w:t> </w:t>
      </w:r>
      <w:r w:rsidR="007C0A65">
        <w:fldChar w:fldCharType="end"/>
      </w:r>
      <w:bookmarkEnd w:id="1"/>
      <w:r w:rsidR="007C0A65">
        <w:tab/>
      </w:r>
      <w:r w:rsidR="007C0A65">
        <w:tab/>
      </w:r>
      <w:r>
        <w:t xml:space="preserve"> Studienkennzahl</w:t>
      </w:r>
      <w:r>
        <w:t>:</w:t>
      </w:r>
      <w:r w:rsidR="007C0A65">
        <w:t xml:space="preserve"> </w:t>
      </w:r>
      <w:r w:rsidR="007C0A65">
        <w:fldChar w:fldCharType="begin">
          <w:ffData>
            <w:name w:val="Text3"/>
            <w:enabled/>
            <w:calcOnExit w:val="0"/>
            <w:textInput/>
          </w:ffData>
        </w:fldChar>
      </w:r>
      <w:bookmarkStart w:id="2" w:name="Text3"/>
      <w:r w:rsidR="007C0A65">
        <w:instrText xml:space="preserve"> FORMTEXT </w:instrText>
      </w:r>
      <w:r w:rsidR="007C0A65">
        <w:fldChar w:fldCharType="separate"/>
      </w:r>
      <w:r w:rsidR="007C0A65">
        <w:rPr>
          <w:noProof/>
        </w:rPr>
        <w:t> </w:t>
      </w:r>
      <w:r w:rsidR="007C0A65">
        <w:rPr>
          <w:noProof/>
        </w:rPr>
        <w:t> </w:t>
      </w:r>
      <w:r w:rsidR="007C0A65">
        <w:rPr>
          <w:noProof/>
        </w:rPr>
        <w:t> </w:t>
      </w:r>
      <w:r w:rsidR="007C0A65">
        <w:rPr>
          <w:noProof/>
        </w:rPr>
        <w:t> </w:t>
      </w:r>
      <w:r w:rsidR="007C0A65">
        <w:rPr>
          <w:noProof/>
        </w:rPr>
        <w:t> </w:t>
      </w:r>
      <w:r w:rsidR="007C0A65">
        <w:fldChar w:fldCharType="end"/>
      </w:r>
      <w:bookmarkEnd w:id="2"/>
    </w:p>
    <w:p w14:paraId="004A1C33" w14:textId="77777777" w:rsidR="00627DC8" w:rsidRDefault="00627DC8">
      <w:pPr>
        <w:pStyle w:val="Textkrper"/>
        <w:rPr>
          <w:sz w:val="24"/>
        </w:rPr>
      </w:pPr>
    </w:p>
    <w:p w14:paraId="36288953" w14:textId="77777777" w:rsidR="00627DC8" w:rsidRDefault="00627DC8">
      <w:pPr>
        <w:pStyle w:val="Textkrper"/>
        <w:spacing w:before="7"/>
        <w:rPr>
          <w:sz w:val="20"/>
        </w:rPr>
      </w:pPr>
    </w:p>
    <w:p w14:paraId="513DBD2F" w14:textId="2EE36445" w:rsidR="00627DC8" w:rsidRPr="007C0A65" w:rsidRDefault="00DD7EBD" w:rsidP="007C0A65">
      <w:pPr>
        <w:pStyle w:val="Titel"/>
      </w:pPr>
      <w:r>
        <w:t>PRÜFUNGSPASS: Master Interdisziplinäre Osteuropastudien (UA 610 [2])</w:t>
      </w:r>
    </w:p>
    <w:p w14:paraId="488FA0B8" w14:textId="77777777" w:rsidR="00627DC8" w:rsidRDefault="00627DC8">
      <w:pPr>
        <w:pStyle w:val="Textkrper"/>
        <w:rPr>
          <w:b/>
          <w:sz w:val="2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6"/>
        <w:gridCol w:w="708"/>
        <w:gridCol w:w="566"/>
        <w:gridCol w:w="710"/>
        <w:gridCol w:w="768"/>
        <w:gridCol w:w="617"/>
        <w:gridCol w:w="2266"/>
      </w:tblGrid>
      <w:tr w:rsidR="00627DC8" w14:paraId="5CF08E28" w14:textId="77777777" w:rsidTr="007C0A65">
        <w:trPr>
          <w:trHeight w:val="272"/>
        </w:trPr>
        <w:tc>
          <w:tcPr>
            <w:tcW w:w="9571" w:type="dxa"/>
            <w:gridSpan w:val="7"/>
          </w:tcPr>
          <w:p w14:paraId="49159B38" w14:textId="77777777" w:rsidR="00627DC8" w:rsidRDefault="00DD7EBD">
            <w:pPr>
              <w:pStyle w:val="TableParagraph"/>
              <w:spacing w:line="256" w:lineRule="exact"/>
              <w:ind w:left="107"/>
              <w:rPr>
                <w:b/>
                <w:sz w:val="24"/>
              </w:rPr>
            </w:pPr>
            <w:r>
              <w:rPr>
                <w:b/>
                <w:sz w:val="24"/>
              </w:rPr>
              <w:t>M1 Pflichtmodul „Einführung in die multidisziplinären Osteuropastudien“ (12 ECTS)</w:t>
            </w:r>
          </w:p>
        </w:tc>
      </w:tr>
      <w:tr w:rsidR="00627DC8" w14:paraId="20D58ECF" w14:textId="77777777" w:rsidTr="007C0A65">
        <w:trPr>
          <w:trHeight w:val="272"/>
        </w:trPr>
        <w:tc>
          <w:tcPr>
            <w:tcW w:w="3936" w:type="dxa"/>
          </w:tcPr>
          <w:p w14:paraId="138A7411" w14:textId="77777777" w:rsidR="00627DC8" w:rsidRDefault="00627DC8">
            <w:pPr>
              <w:pStyle w:val="TableParagraph"/>
              <w:rPr>
                <w:sz w:val="20"/>
              </w:rPr>
            </w:pPr>
          </w:p>
        </w:tc>
        <w:tc>
          <w:tcPr>
            <w:tcW w:w="708" w:type="dxa"/>
          </w:tcPr>
          <w:p w14:paraId="41937A5B" w14:textId="77777777" w:rsidR="00627DC8" w:rsidRDefault="00DD7EBD">
            <w:pPr>
              <w:pStyle w:val="TableParagraph"/>
              <w:spacing w:before="2" w:line="207" w:lineRule="exact"/>
              <w:ind w:left="107"/>
              <w:rPr>
                <w:b/>
                <w:sz w:val="18"/>
              </w:rPr>
            </w:pPr>
            <w:r>
              <w:rPr>
                <w:b/>
                <w:sz w:val="18"/>
              </w:rPr>
              <w:t>LV-</w:t>
            </w:r>
          </w:p>
          <w:p w14:paraId="51C9C827" w14:textId="77777777" w:rsidR="00627DC8" w:rsidRDefault="00DD7EBD">
            <w:pPr>
              <w:pStyle w:val="TableParagraph"/>
              <w:spacing w:line="186" w:lineRule="exact"/>
              <w:ind w:left="107"/>
              <w:rPr>
                <w:b/>
                <w:sz w:val="18"/>
              </w:rPr>
            </w:pPr>
            <w:r>
              <w:rPr>
                <w:b/>
                <w:sz w:val="18"/>
              </w:rPr>
              <w:t>Typ</w:t>
            </w:r>
          </w:p>
        </w:tc>
        <w:tc>
          <w:tcPr>
            <w:tcW w:w="566" w:type="dxa"/>
          </w:tcPr>
          <w:p w14:paraId="45106ADE" w14:textId="77777777" w:rsidR="00627DC8" w:rsidRDefault="00DD7EBD">
            <w:pPr>
              <w:pStyle w:val="TableParagraph"/>
              <w:spacing w:before="2"/>
              <w:ind w:right="183"/>
              <w:jc w:val="right"/>
              <w:rPr>
                <w:b/>
                <w:sz w:val="18"/>
              </w:rPr>
            </w:pPr>
            <w:proofErr w:type="spellStart"/>
            <w:r>
              <w:rPr>
                <w:b/>
                <w:w w:val="95"/>
                <w:sz w:val="18"/>
              </w:rPr>
              <w:t>SSt</w:t>
            </w:r>
            <w:proofErr w:type="spellEnd"/>
          </w:p>
        </w:tc>
        <w:tc>
          <w:tcPr>
            <w:tcW w:w="710" w:type="dxa"/>
          </w:tcPr>
          <w:p w14:paraId="21E0934D" w14:textId="77777777" w:rsidR="00627DC8" w:rsidRDefault="00DD7EBD">
            <w:pPr>
              <w:pStyle w:val="TableParagraph"/>
              <w:spacing w:before="2"/>
              <w:ind w:left="90" w:right="98"/>
              <w:jc w:val="center"/>
              <w:rPr>
                <w:b/>
                <w:sz w:val="18"/>
              </w:rPr>
            </w:pPr>
            <w:r>
              <w:rPr>
                <w:b/>
                <w:sz w:val="18"/>
              </w:rPr>
              <w:t>ECTS</w:t>
            </w:r>
          </w:p>
        </w:tc>
        <w:tc>
          <w:tcPr>
            <w:tcW w:w="768" w:type="dxa"/>
          </w:tcPr>
          <w:p w14:paraId="3F7FC3D8" w14:textId="77777777" w:rsidR="00627DC8" w:rsidRDefault="00DD7EBD">
            <w:pPr>
              <w:pStyle w:val="TableParagraph"/>
              <w:spacing w:before="2"/>
              <w:ind w:left="118"/>
              <w:rPr>
                <w:b/>
                <w:sz w:val="18"/>
              </w:rPr>
            </w:pPr>
            <w:r>
              <w:rPr>
                <w:b/>
                <w:sz w:val="18"/>
              </w:rPr>
              <w:t>Datum</w:t>
            </w:r>
          </w:p>
        </w:tc>
        <w:tc>
          <w:tcPr>
            <w:tcW w:w="617" w:type="dxa"/>
          </w:tcPr>
          <w:p w14:paraId="23890B44" w14:textId="77777777" w:rsidR="00627DC8" w:rsidRDefault="00DD7EBD">
            <w:pPr>
              <w:pStyle w:val="TableParagraph"/>
              <w:spacing w:before="2"/>
              <w:ind w:left="111"/>
              <w:rPr>
                <w:b/>
                <w:sz w:val="18"/>
              </w:rPr>
            </w:pPr>
            <w:r>
              <w:rPr>
                <w:b/>
                <w:sz w:val="18"/>
              </w:rPr>
              <w:t>Note</w:t>
            </w:r>
          </w:p>
        </w:tc>
        <w:tc>
          <w:tcPr>
            <w:tcW w:w="2266" w:type="dxa"/>
          </w:tcPr>
          <w:p w14:paraId="5B81E25A" w14:textId="77777777" w:rsidR="00627DC8" w:rsidRDefault="00DD7EBD">
            <w:pPr>
              <w:pStyle w:val="TableParagraph"/>
              <w:spacing w:before="5" w:line="206" w:lineRule="exact"/>
              <w:ind w:left="108" w:right="337"/>
              <w:rPr>
                <w:b/>
                <w:sz w:val="18"/>
              </w:rPr>
            </w:pPr>
            <w:r>
              <w:rPr>
                <w:b/>
                <w:sz w:val="18"/>
              </w:rPr>
              <w:t>Prüferin od. Anerkennungsbescheid</w:t>
            </w:r>
          </w:p>
        </w:tc>
      </w:tr>
      <w:tr w:rsidR="00627DC8" w14:paraId="4C41F00B" w14:textId="77777777" w:rsidTr="007C0A65">
        <w:trPr>
          <w:trHeight w:val="272"/>
        </w:trPr>
        <w:tc>
          <w:tcPr>
            <w:tcW w:w="3936" w:type="dxa"/>
          </w:tcPr>
          <w:p w14:paraId="3BD45532" w14:textId="77777777" w:rsidR="00627DC8" w:rsidRDefault="00DD7EBD">
            <w:pPr>
              <w:pStyle w:val="TableParagraph"/>
              <w:spacing w:line="221" w:lineRule="exact"/>
              <w:ind w:left="107"/>
              <w:rPr>
                <w:sz w:val="20"/>
              </w:rPr>
            </w:pPr>
            <w:r>
              <w:rPr>
                <w:sz w:val="20"/>
              </w:rPr>
              <w:t>Einführung in die interdisziplinären</w:t>
            </w:r>
          </w:p>
          <w:p w14:paraId="5BD52944" w14:textId="77777777" w:rsidR="00627DC8" w:rsidRDefault="00DD7EBD">
            <w:pPr>
              <w:pStyle w:val="TableParagraph"/>
              <w:spacing w:line="217" w:lineRule="exact"/>
              <w:ind w:left="107"/>
              <w:rPr>
                <w:sz w:val="20"/>
              </w:rPr>
            </w:pPr>
            <w:r>
              <w:rPr>
                <w:sz w:val="20"/>
              </w:rPr>
              <w:t>Osteuropastudien</w:t>
            </w:r>
          </w:p>
        </w:tc>
        <w:tc>
          <w:tcPr>
            <w:tcW w:w="708" w:type="dxa"/>
          </w:tcPr>
          <w:p w14:paraId="1B9D0832" w14:textId="77777777" w:rsidR="00627DC8" w:rsidRDefault="00DD7EBD">
            <w:pPr>
              <w:pStyle w:val="TableParagraph"/>
              <w:spacing w:line="221" w:lineRule="exact"/>
              <w:ind w:left="188" w:right="181"/>
              <w:jc w:val="center"/>
              <w:rPr>
                <w:sz w:val="20"/>
              </w:rPr>
            </w:pPr>
            <w:r>
              <w:rPr>
                <w:sz w:val="20"/>
              </w:rPr>
              <w:t>VO</w:t>
            </w:r>
          </w:p>
        </w:tc>
        <w:tc>
          <w:tcPr>
            <w:tcW w:w="566" w:type="dxa"/>
          </w:tcPr>
          <w:p w14:paraId="72502E9E" w14:textId="77777777" w:rsidR="00627DC8" w:rsidRDefault="00DD7EBD">
            <w:pPr>
              <w:pStyle w:val="TableParagraph"/>
              <w:spacing w:line="221" w:lineRule="exact"/>
              <w:ind w:right="221"/>
              <w:jc w:val="right"/>
              <w:rPr>
                <w:sz w:val="20"/>
              </w:rPr>
            </w:pPr>
            <w:r>
              <w:rPr>
                <w:w w:val="99"/>
                <w:sz w:val="20"/>
              </w:rPr>
              <w:t>2</w:t>
            </w:r>
          </w:p>
        </w:tc>
        <w:tc>
          <w:tcPr>
            <w:tcW w:w="710" w:type="dxa"/>
          </w:tcPr>
          <w:p w14:paraId="0919560B" w14:textId="77777777" w:rsidR="00627DC8" w:rsidRDefault="00DD7EBD">
            <w:pPr>
              <w:pStyle w:val="TableParagraph"/>
              <w:spacing w:line="221" w:lineRule="exact"/>
              <w:ind w:left="9"/>
              <w:jc w:val="center"/>
              <w:rPr>
                <w:sz w:val="20"/>
              </w:rPr>
            </w:pPr>
            <w:r>
              <w:rPr>
                <w:w w:val="99"/>
                <w:sz w:val="20"/>
              </w:rPr>
              <w:t>5</w:t>
            </w:r>
          </w:p>
        </w:tc>
        <w:tc>
          <w:tcPr>
            <w:tcW w:w="768" w:type="dxa"/>
          </w:tcPr>
          <w:p w14:paraId="2C06942D" w14:textId="6B876D53" w:rsidR="00627DC8" w:rsidRDefault="007C0A65">
            <w:pPr>
              <w:pStyle w:val="TableParagraph"/>
              <w:rPr>
                <w:sz w:val="20"/>
              </w:rPr>
            </w:pPr>
            <w:r>
              <w:rPr>
                <w:sz w:val="20"/>
              </w:rPr>
              <w:fldChar w:fldCharType="begin">
                <w:ffData>
                  <w:name w:val="Text4"/>
                  <w:enabled/>
                  <w:calcOnExit w:val="0"/>
                  <w:textInput/>
                </w:ffData>
              </w:fldChar>
            </w:r>
            <w:bookmarkStart w:id="3"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c>
          <w:tcPr>
            <w:tcW w:w="617" w:type="dxa"/>
          </w:tcPr>
          <w:p w14:paraId="136F5452" w14:textId="07D5F615" w:rsidR="00627DC8" w:rsidRDefault="007C0A65">
            <w:pPr>
              <w:pStyle w:val="TableParagraph"/>
              <w:rPr>
                <w:sz w:val="20"/>
              </w:rPr>
            </w:pPr>
            <w:r>
              <w:rPr>
                <w:sz w:val="20"/>
              </w:rPr>
              <w:fldChar w:fldCharType="begin">
                <w:ffData>
                  <w:name w:val="Text5"/>
                  <w:enabled/>
                  <w:calcOnExit w:val="0"/>
                  <w:textInput/>
                </w:ffData>
              </w:fldChar>
            </w:r>
            <w:bookmarkStart w:id="4"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c>
          <w:tcPr>
            <w:tcW w:w="2266" w:type="dxa"/>
          </w:tcPr>
          <w:p w14:paraId="31029CB1" w14:textId="690D1426" w:rsidR="00627DC8" w:rsidRDefault="007C0A65">
            <w:pPr>
              <w:pStyle w:val="TableParagraph"/>
              <w:rPr>
                <w:sz w:val="20"/>
              </w:rPr>
            </w:pPr>
            <w:r>
              <w:rPr>
                <w:sz w:val="20"/>
              </w:rPr>
              <w:fldChar w:fldCharType="begin">
                <w:ffData>
                  <w:name w:val="Text6"/>
                  <w:enabled/>
                  <w:calcOnExit w:val="0"/>
                  <w:textInput/>
                </w:ffData>
              </w:fldChar>
            </w:r>
            <w:bookmarkStart w:id="5"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r>
      <w:tr w:rsidR="007C0A65" w14:paraId="3F29FBD9" w14:textId="77777777" w:rsidTr="007C0A65">
        <w:trPr>
          <w:trHeight w:val="272"/>
        </w:trPr>
        <w:tc>
          <w:tcPr>
            <w:tcW w:w="3936" w:type="dxa"/>
          </w:tcPr>
          <w:p w14:paraId="18A2A340" w14:textId="77777777" w:rsidR="007C0A65" w:rsidRDefault="007C0A65" w:rsidP="007C0A65">
            <w:pPr>
              <w:pStyle w:val="TableParagraph"/>
              <w:spacing w:line="223" w:lineRule="exact"/>
              <w:ind w:left="107"/>
              <w:rPr>
                <w:sz w:val="20"/>
              </w:rPr>
            </w:pPr>
            <w:r>
              <w:rPr>
                <w:sz w:val="20"/>
              </w:rPr>
              <w:t>Forschungszugänge, Methoden und</w:t>
            </w:r>
          </w:p>
          <w:p w14:paraId="325D8C24" w14:textId="77777777" w:rsidR="007C0A65" w:rsidRDefault="007C0A65" w:rsidP="007C0A65">
            <w:pPr>
              <w:pStyle w:val="TableParagraph"/>
              <w:spacing w:line="217" w:lineRule="exact"/>
              <w:ind w:left="107"/>
              <w:rPr>
                <w:sz w:val="20"/>
              </w:rPr>
            </w:pPr>
            <w:r>
              <w:rPr>
                <w:sz w:val="20"/>
              </w:rPr>
              <w:t>Techniken</w:t>
            </w:r>
          </w:p>
        </w:tc>
        <w:tc>
          <w:tcPr>
            <w:tcW w:w="708" w:type="dxa"/>
          </w:tcPr>
          <w:p w14:paraId="49D61C44" w14:textId="77777777" w:rsidR="007C0A65" w:rsidRDefault="007C0A65" w:rsidP="007C0A65">
            <w:pPr>
              <w:pStyle w:val="TableParagraph"/>
              <w:spacing w:line="223" w:lineRule="exact"/>
              <w:ind w:left="188" w:right="180"/>
              <w:jc w:val="center"/>
              <w:rPr>
                <w:sz w:val="20"/>
              </w:rPr>
            </w:pPr>
            <w:r>
              <w:rPr>
                <w:sz w:val="20"/>
              </w:rPr>
              <w:t>SE</w:t>
            </w:r>
          </w:p>
        </w:tc>
        <w:tc>
          <w:tcPr>
            <w:tcW w:w="566" w:type="dxa"/>
          </w:tcPr>
          <w:p w14:paraId="360738B7" w14:textId="77777777" w:rsidR="007C0A65" w:rsidRDefault="007C0A65" w:rsidP="007C0A65">
            <w:pPr>
              <w:pStyle w:val="TableParagraph"/>
              <w:spacing w:line="223" w:lineRule="exact"/>
              <w:ind w:right="221"/>
              <w:jc w:val="right"/>
              <w:rPr>
                <w:sz w:val="20"/>
              </w:rPr>
            </w:pPr>
            <w:r>
              <w:rPr>
                <w:w w:val="99"/>
                <w:sz w:val="20"/>
              </w:rPr>
              <w:t>2</w:t>
            </w:r>
          </w:p>
        </w:tc>
        <w:tc>
          <w:tcPr>
            <w:tcW w:w="710" w:type="dxa"/>
          </w:tcPr>
          <w:p w14:paraId="4E17A06B" w14:textId="77777777" w:rsidR="007C0A65" w:rsidRDefault="007C0A65" w:rsidP="007C0A65">
            <w:pPr>
              <w:pStyle w:val="TableParagraph"/>
              <w:spacing w:line="223" w:lineRule="exact"/>
              <w:ind w:left="9"/>
              <w:jc w:val="center"/>
              <w:rPr>
                <w:sz w:val="20"/>
              </w:rPr>
            </w:pPr>
            <w:r>
              <w:rPr>
                <w:w w:val="99"/>
                <w:sz w:val="20"/>
              </w:rPr>
              <w:t>8</w:t>
            </w:r>
          </w:p>
        </w:tc>
        <w:tc>
          <w:tcPr>
            <w:tcW w:w="768" w:type="dxa"/>
          </w:tcPr>
          <w:p w14:paraId="7B71FDD6" w14:textId="1B34E636" w:rsidR="007C0A65" w:rsidRDefault="007C0A65" w:rsidP="007C0A65">
            <w:pPr>
              <w:pStyle w:val="TableParagraph"/>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17" w:type="dxa"/>
          </w:tcPr>
          <w:p w14:paraId="5F23FA32" w14:textId="57707231" w:rsidR="007C0A65" w:rsidRDefault="007C0A65" w:rsidP="007C0A65">
            <w:pPr>
              <w:pStyle w:val="TableParagraph"/>
              <w:rPr>
                <w:sz w:val="2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66" w:type="dxa"/>
          </w:tcPr>
          <w:p w14:paraId="024228F5" w14:textId="0FD9B412" w:rsidR="007C0A65" w:rsidRDefault="007C0A65" w:rsidP="007C0A65">
            <w:pPr>
              <w:pStyle w:val="TableParagraph"/>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7C0A65" w14:paraId="1685B1A6" w14:textId="77777777" w:rsidTr="007C0A65">
        <w:trPr>
          <w:trHeight w:val="272"/>
        </w:trPr>
        <w:tc>
          <w:tcPr>
            <w:tcW w:w="9571" w:type="dxa"/>
            <w:gridSpan w:val="7"/>
          </w:tcPr>
          <w:p w14:paraId="0EEF89CA" w14:textId="77777777" w:rsidR="007C0A65" w:rsidRDefault="007C0A65" w:rsidP="007C0A65">
            <w:pPr>
              <w:pStyle w:val="TableParagraph"/>
              <w:rPr>
                <w:sz w:val="16"/>
              </w:rPr>
            </w:pPr>
          </w:p>
        </w:tc>
      </w:tr>
      <w:tr w:rsidR="007C0A65" w14:paraId="0C844351" w14:textId="77777777" w:rsidTr="007C0A65">
        <w:trPr>
          <w:trHeight w:val="272"/>
        </w:trPr>
        <w:tc>
          <w:tcPr>
            <w:tcW w:w="9571" w:type="dxa"/>
            <w:gridSpan w:val="7"/>
          </w:tcPr>
          <w:p w14:paraId="21FCE7AD" w14:textId="77777777" w:rsidR="007C0A65" w:rsidRDefault="007C0A65" w:rsidP="007C0A65">
            <w:pPr>
              <w:pStyle w:val="TableParagraph"/>
              <w:numPr>
                <w:ilvl w:val="0"/>
                <w:numId w:val="1"/>
              </w:numPr>
              <w:tabs>
                <w:tab w:val="left" w:pos="815"/>
                <w:tab w:val="left" w:pos="816"/>
              </w:tabs>
              <w:spacing w:line="223" w:lineRule="exact"/>
              <w:ind w:hanging="709"/>
              <w:rPr>
                <w:sz w:val="20"/>
              </w:rPr>
            </w:pPr>
            <w:r>
              <w:rPr>
                <w:sz w:val="20"/>
              </w:rPr>
              <w:t>BA</w:t>
            </w:r>
            <w:r>
              <w:rPr>
                <w:spacing w:val="-3"/>
                <w:sz w:val="20"/>
              </w:rPr>
              <w:t xml:space="preserve"> </w:t>
            </w:r>
            <w:r>
              <w:rPr>
                <w:sz w:val="20"/>
              </w:rPr>
              <w:t>Geschichte</w:t>
            </w:r>
          </w:p>
          <w:p w14:paraId="7E509E6D" w14:textId="77777777" w:rsidR="007C0A65" w:rsidRDefault="007C0A65" w:rsidP="007C0A65">
            <w:pPr>
              <w:pStyle w:val="TableParagraph"/>
              <w:numPr>
                <w:ilvl w:val="0"/>
                <w:numId w:val="1"/>
              </w:numPr>
              <w:tabs>
                <w:tab w:val="left" w:pos="815"/>
                <w:tab w:val="left" w:pos="816"/>
              </w:tabs>
              <w:ind w:hanging="709"/>
              <w:rPr>
                <w:sz w:val="20"/>
              </w:rPr>
            </w:pPr>
            <w:r>
              <w:rPr>
                <w:sz w:val="20"/>
              </w:rPr>
              <w:t>BA Kultur- und</w:t>
            </w:r>
            <w:r>
              <w:rPr>
                <w:spacing w:val="-4"/>
                <w:sz w:val="20"/>
              </w:rPr>
              <w:t xml:space="preserve"> </w:t>
            </w:r>
            <w:r>
              <w:rPr>
                <w:sz w:val="20"/>
              </w:rPr>
              <w:t>Sozialanthropologie</w:t>
            </w:r>
          </w:p>
          <w:p w14:paraId="75DABFD8" w14:textId="77777777" w:rsidR="007C0A65" w:rsidRDefault="007C0A65" w:rsidP="007C0A65">
            <w:pPr>
              <w:pStyle w:val="TableParagraph"/>
              <w:numPr>
                <w:ilvl w:val="0"/>
                <w:numId w:val="1"/>
              </w:numPr>
              <w:tabs>
                <w:tab w:val="left" w:pos="815"/>
                <w:tab w:val="left" w:pos="816"/>
              </w:tabs>
              <w:spacing w:before="1" w:line="229" w:lineRule="exact"/>
              <w:ind w:hanging="709"/>
              <w:rPr>
                <w:sz w:val="20"/>
              </w:rPr>
            </w:pPr>
            <w:r>
              <w:rPr>
                <w:sz w:val="20"/>
              </w:rPr>
              <w:t>BA</w:t>
            </w:r>
            <w:r>
              <w:rPr>
                <w:spacing w:val="-3"/>
                <w:sz w:val="20"/>
              </w:rPr>
              <w:t xml:space="preserve"> </w:t>
            </w:r>
            <w:r>
              <w:rPr>
                <w:sz w:val="20"/>
              </w:rPr>
              <w:t>Politikwissenschaft</w:t>
            </w:r>
          </w:p>
          <w:p w14:paraId="63FEB23C" w14:textId="77777777" w:rsidR="007C0A65" w:rsidRDefault="007C0A65" w:rsidP="007C0A65">
            <w:pPr>
              <w:pStyle w:val="TableParagraph"/>
              <w:numPr>
                <w:ilvl w:val="0"/>
                <w:numId w:val="1"/>
              </w:numPr>
              <w:tabs>
                <w:tab w:val="left" w:pos="815"/>
                <w:tab w:val="left" w:pos="816"/>
              </w:tabs>
              <w:spacing w:line="229" w:lineRule="exact"/>
              <w:ind w:hanging="709"/>
              <w:rPr>
                <w:sz w:val="20"/>
              </w:rPr>
            </w:pPr>
            <w:r>
              <w:rPr>
                <w:sz w:val="20"/>
              </w:rPr>
              <w:t>BA</w:t>
            </w:r>
            <w:r>
              <w:rPr>
                <w:spacing w:val="-3"/>
                <w:sz w:val="20"/>
              </w:rPr>
              <w:t xml:space="preserve"> </w:t>
            </w:r>
            <w:r>
              <w:rPr>
                <w:sz w:val="20"/>
              </w:rPr>
              <w:t>Slawistik</w:t>
            </w:r>
          </w:p>
          <w:p w14:paraId="3D088FDF" w14:textId="77777777" w:rsidR="007C0A65" w:rsidRDefault="007C0A65" w:rsidP="007C0A65">
            <w:pPr>
              <w:pStyle w:val="TableParagraph"/>
              <w:numPr>
                <w:ilvl w:val="0"/>
                <w:numId w:val="1"/>
              </w:numPr>
              <w:tabs>
                <w:tab w:val="left" w:pos="815"/>
                <w:tab w:val="left" w:pos="816"/>
              </w:tabs>
              <w:spacing w:line="217" w:lineRule="exact"/>
              <w:ind w:hanging="709"/>
              <w:rPr>
                <w:sz w:val="20"/>
              </w:rPr>
            </w:pPr>
            <w:r>
              <w:rPr>
                <w:sz w:val="20"/>
              </w:rPr>
              <w:t>BA</w:t>
            </w:r>
            <w:r>
              <w:rPr>
                <w:spacing w:val="-3"/>
                <w:sz w:val="20"/>
              </w:rPr>
              <w:t xml:space="preserve"> </w:t>
            </w:r>
            <w:r>
              <w:rPr>
                <w:sz w:val="20"/>
              </w:rPr>
              <w:t>Fremdstudien</w:t>
            </w:r>
          </w:p>
        </w:tc>
      </w:tr>
      <w:tr w:rsidR="007C0A65" w14:paraId="525F87E8" w14:textId="77777777" w:rsidTr="007C0A65">
        <w:trPr>
          <w:trHeight w:val="272"/>
        </w:trPr>
        <w:tc>
          <w:tcPr>
            <w:tcW w:w="9571" w:type="dxa"/>
            <w:gridSpan w:val="7"/>
          </w:tcPr>
          <w:p w14:paraId="309EACFF" w14:textId="77777777" w:rsidR="007C0A65" w:rsidRDefault="007C0A65" w:rsidP="007C0A65">
            <w:pPr>
              <w:pStyle w:val="TableParagraph"/>
              <w:tabs>
                <w:tab w:val="left" w:pos="815"/>
                <w:tab w:val="left" w:pos="816"/>
              </w:tabs>
              <w:spacing w:line="223" w:lineRule="exact"/>
              <w:rPr>
                <w:sz w:val="20"/>
              </w:rPr>
            </w:pPr>
          </w:p>
        </w:tc>
      </w:tr>
      <w:tr w:rsidR="007C0A65" w14:paraId="1C9BA250" w14:textId="77777777" w:rsidTr="007C0A65">
        <w:trPr>
          <w:trHeight w:val="272"/>
        </w:trPr>
        <w:tc>
          <w:tcPr>
            <w:tcW w:w="9571" w:type="dxa"/>
            <w:gridSpan w:val="7"/>
          </w:tcPr>
          <w:p w14:paraId="49174414" w14:textId="77777777" w:rsidR="007C0A65" w:rsidRDefault="007C0A65" w:rsidP="007C0A65">
            <w:pPr>
              <w:pStyle w:val="TableParagraph"/>
              <w:spacing w:line="276" w:lineRule="exact"/>
              <w:ind w:left="107" w:right="93"/>
              <w:rPr>
                <w:b/>
                <w:i/>
                <w:sz w:val="24"/>
              </w:rPr>
            </w:pPr>
            <w:r>
              <w:rPr>
                <w:b/>
                <w:sz w:val="24"/>
              </w:rPr>
              <w:t xml:space="preserve">M2 Disziplinäre Kompensation </w:t>
            </w:r>
            <w:r>
              <w:rPr>
                <w:b/>
                <w:i/>
                <w:sz w:val="24"/>
              </w:rPr>
              <w:t>Von den folgenden drei Pflichtmodulen sind je nach Studium der Zulassung zwei zu absolvieren</w:t>
            </w:r>
          </w:p>
        </w:tc>
      </w:tr>
      <w:tr w:rsidR="007C0A65" w14:paraId="591F5521" w14:textId="77777777" w:rsidTr="007C0A65">
        <w:trPr>
          <w:trHeight w:val="272"/>
        </w:trPr>
        <w:tc>
          <w:tcPr>
            <w:tcW w:w="9571" w:type="dxa"/>
            <w:gridSpan w:val="7"/>
          </w:tcPr>
          <w:p w14:paraId="19AE91E2" w14:textId="77777777" w:rsidR="007C0A65" w:rsidRDefault="007C0A65" w:rsidP="007C0A65">
            <w:pPr>
              <w:pStyle w:val="TableParagraph"/>
              <w:spacing w:line="234" w:lineRule="exact"/>
              <w:ind w:left="107"/>
              <w:rPr>
                <w:b/>
              </w:rPr>
            </w:pPr>
            <w:r>
              <w:rPr>
                <w:b/>
              </w:rPr>
              <w:t>Pflichtmodul „Disziplinäre Kompensation: Geschichte (10 ECTS)</w:t>
            </w:r>
          </w:p>
        </w:tc>
      </w:tr>
      <w:tr w:rsidR="007C0A65" w14:paraId="2A2C30BA" w14:textId="77777777" w:rsidTr="007C0A65">
        <w:trPr>
          <w:trHeight w:val="272"/>
        </w:trPr>
        <w:tc>
          <w:tcPr>
            <w:tcW w:w="3936" w:type="dxa"/>
          </w:tcPr>
          <w:p w14:paraId="2211BE83" w14:textId="77777777" w:rsidR="007C0A65" w:rsidRDefault="007C0A65" w:rsidP="007C0A65">
            <w:pPr>
              <w:pStyle w:val="TableParagraph"/>
              <w:spacing w:line="210" w:lineRule="exact"/>
              <w:ind w:left="107"/>
              <w:rPr>
                <w:sz w:val="20"/>
              </w:rPr>
            </w:pPr>
            <w:r>
              <w:rPr>
                <w:sz w:val="20"/>
              </w:rPr>
              <w:t>Osteuropäische Geschichte</w:t>
            </w:r>
          </w:p>
        </w:tc>
        <w:tc>
          <w:tcPr>
            <w:tcW w:w="708" w:type="dxa"/>
          </w:tcPr>
          <w:p w14:paraId="1DC6742B" w14:textId="77777777" w:rsidR="007C0A65" w:rsidRDefault="007C0A65" w:rsidP="007C0A65">
            <w:pPr>
              <w:pStyle w:val="TableParagraph"/>
              <w:spacing w:line="210" w:lineRule="exact"/>
              <w:ind w:left="188" w:right="181"/>
              <w:jc w:val="center"/>
              <w:rPr>
                <w:sz w:val="20"/>
              </w:rPr>
            </w:pPr>
            <w:r>
              <w:rPr>
                <w:sz w:val="20"/>
              </w:rPr>
              <w:t>VO</w:t>
            </w:r>
          </w:p>
        </w:tc>
        <w:tc>
          <w:tcPr>
            <w:tcW w:w="566" w:type="dxa"/>
          </w:tcPr>
          <w:p w14:paraId="61636186" w14:textId="77777777" w:rsidR="007C0A65" w:rsidRDefault="007C0A65" w:rsidP="007C0A65">
            <w:pPr>
              <w:pStyle w:val="TableParagraph"/>
              <w:spacing w:line="210" w:lineRule="exact"/>
              <w:ind w:right="221"/>
              <w:jc w:val="right"/>
              <w:rPr>
                <w:sz w:val="20"/>
              </w:rPr>
            </w:pPr>
            <w:r>
              <w:rPr>
                <w:w w:val="99"/>
                <w:sz w:val="20"/>
              </w:rPr>
              <w:t>2</w:t>
            </w:r>
          </w:p>
        </w:tc>
        <w:tc>
          <w:tcPr>
            <w:tcW w:w="710" w:type="dxa"/>
          </w:tcPr>
          <w:p w14:paraId="3CA12B98" w14:textId="77777777" w:rsidR="007C0A65" w:rsidRDefault="007C0A65" w:rsidP="007C0A65">
            <w:pPr>
              <w:pStyle w:val="TableParagraph"/>
              <w:spacing w:line="210" w:lineRule="exact"/>
              <w:ind w:left="9"/>
              <w:jc w:val="center"/>
              <w:rPr>
                <w:sz w:val="20"/>
              </w:rPr>
            </w:pPr>
            <w:r>
              <w:rPr>
                <w:w w:val="99"/>
                <w:sz w:val="20"/>
              </w:rPr>
              <w:t>5</w:t>
            </w:r>
          </w:p>
        </w:tc>
        <w:tc>
          <w:tcPr>
            <w:tcW w:w="768" w:type="dxa"/>
          </w:tcPr>
          <w:p w14:paraId="0E123EDD" w14:textId="2B080057" w:rsidR="007C0A65" w:rsidRDefault="007C0A65" w:rsidP="007C0A65">
            <w:pPr>
              <w:pStyle w:val="TableParagraph"/>
              <w:rPr>
                <w:sz w:val="16"/>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17" w:type="dxa"/>
          </w:tcPr>
          <w:p w14:paraId="6D025330" w14:textId="6D01CC84" w:rsidR="007C0A65" w:rsidRDefault="007C0A65" w:rsidP="007C0A65">
            <w:pPr>
              <w:pStyle w:val="TableParagraph"/>
              <w:rPr>
                <w:sz w:val="16"/>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66" w:type="dxa"/>
          </w:tcPr>
          <w:p w14:paraId="0D3E4D67" w14:textId="790FC5A8" w:rsidR="007C0A65" w:rsidRDefault="007C0A65" w:rsidP="007C0A65">
            <w:pPr>
              <w:pStyle w:val="TableParagraph"/>
              <w:rPr>
                <w:sz w:val="16"/>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7C0A65" w14:paraId="67623A7A" w14:textId="77777777" w:rsidTr="007C0A65">
        <w:trPr>
          <w:trHeight w:val="272"/>
        </w:trPr>
        <w:tc>
          <w:tcPr>
            <w:tcW w:w="3936" w:type="dxa"/>
          </w:tcPr>
          <w:p w14:paraId="7C560DE8" w14:textId="77777777" w:rsidR="007C0A65" w:rsidRDefault="007C0A65" w:rsidP="007C0A65">
            <w:pPr>
              <w:pStyle w:val="TableParagraph"/>
              <w:spacing w:line="223" w:lineRule="exact"/>
              <w:ind w:left="107"/>
              <w:rPr>
                <w:sz w:val="20"/>
              </w:rPr>
            </w:pPr>
            <w:proofErr w:type="spellStart"/>
            <w:r>
              <w:rPr>
                <w:sz w:val="20"/>
              </w:rPr>
              <w:t>Guided</w:t>
            </w:r>
            <w:proofErr w:type="spellEnd"/>
            <w:r>
              <w:rPr>
                <w:sz w:val="20"/>
              </w:rPr>
              <w:t xml:space="preserve"> Reading mit dem Aspekt</w:t>
            </w:r>
          </w:p>
          <w:p w14:paraId="0C608248" w14:textId="77777777" w:rsidR="007C0A65" w:rsidRDefault="007C0A65" w:rsidP="007C0A65">
            <w:pPr>
              <w:pStyle w:val="TableParagraph"/>
              <w:spacing w:line="217" w:lineRule="exact"/>
              <w:ind w:left="107"/>
              <w:rPr>
                <w:sz w:val="20"/>
              </w:rPr>
            </w:pPr>
            <w:r>
              <w:rPr>
                <w:sz w:val="20"/>
              </w:rPr>
              <w:t>Osteuropäische Geschichte</w:t>
            </w:r>
          </w:p>
        </w:tc>
        <w:tc>
          <w:tcPr>
            <w:tcW w:w="708" w:type="dxa"/>
          </w:tcPr>
          <w:p w14:paraId="6D72C784" w14:textId="77777777" w:rsidR="007C0A65" w:rsidRDefault="007C0A65" w:rsidP="007C0A65">
            <w:pPr>
              <w:pStyle w:val="TableParagraph"/>
              <w:spacing w:line="223" w:lineRule="exact"/>
              <w:ind w:left="186" w:right="181"/>
              <w:jc w:val="center"/>
              <w:rPr>
                <w:sz w:val="20"/>
              </w:rPr>
            </w:pPr>
            <w:r>
              <w:rPr>
                <w:sz w:val="20"/>
              </w:rPr>
              <w:t>GR</w:t>
            </w:r>
          </w:p>
        </w:tc>
        <w:tc>
          <w:tcPr>
            <w:tcW w:w="566" w:type="dxa"/>
          </w:tcPr>
          <w:p w14:paraId="675CF81B" w14:textId="77777777" w:rsidR="007C0A65" w:rsidRDefault="007C0A65" w:rsidP="007C0A65">
            <w:pPr>
              <w:pStyle w:val="TableParagraph"/>
              <w:spacing w:line="223" w:lineRule="exact"/>
              <w:ind w:right="221"/>
              <w:jc w:val="right"/>
              <w:rPr>
                <w:sz w:val="20"/>
              </w:rPr>
            </w:pPr>
            <w:r>
              <w:rPr>
                <w:w w:val="99"/>
                <w:sz w:val="20"/>
              </w:rPr>
              <w:t>2</w:t>
            </w:r>
          </w:p>
        </w:tc>
        <w:tc>
          <w:tcPr>
            <w:tcW w:w="710" w:type="dxa"/>
          </w:tcPr>
          <w:p w14:paraId="74A70609" w14:textId="77777777" w:rsidR="007C0A65" w:rsidRDefault="007C0A65" w:rsidP="007C0A65">
            <w:pPr>
              <w:pStyle w:val="TableParagraph"/>
              <w:spacing w:line="223" w:lineRule="exact"/>
              <w:ind w:left="9"/>
              <w:jc w:val="center"/>
              <w:rPr>
                <w:sz w:val="20"/>
              </w:rPr>
            </w:pPr>
            <w:r>
              <w:rPr>
                <w:w w:val="99"/>
                <w:sz w:val="20"/>
              </w:rPr>
              <w:t>5</w:t>
            </w:r>
          </w:p>
        </w:tc>
        <w:tc>
          <w:tcPr>
            <w:tcW w:w="768" w:type="dxa"/>
          </w:tcPr>
          <w:p w14:paraId="469F8C7E" w14:textId="2ECDE936" w:rsidR="007C0A65" w:rsidRDefault="007C0A65" w:rsidP="007C0A65">
            <w:pPr>
              <w:pStyle w:val="TableParagraph"/>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17" w:type="dxa"/>
          </w:tcPr>
          <w:p w14:paraId="71DD961C" w14:textId="2C7878DC" w:rsidR="007C0A65" w:rsidRDefault="007C0A65" w:rsidP="007C0A65">
            <w:pPr>
              <w:pStyle w:val="TableParagraph"/>
              <w:rPr>
                <w:sz w:val="2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66" w:type="dxa"/>
          </w:tcPr>
          <w:p w14:paraId="5CD4B64B" w14:textId="24C16B43" w:rsidR="007C0A65" w:rsidRDefault="007C0A65" w:rsidP="007C0A65">
            <w:pPr>
              <w:pStyle w:val="TableParagraph"/>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7C0A65" w14:paraId="4B2A03A1" w14:textId="77777777" w:rsidTr="007C0A65">
        <w:trPr>
          <w:trHeight w:val="272"/>
        </w:trPr>
        <w:tc>
          <w:tcPr>
            <w:tcW w:w="9571" w:type="dxa"/>
            <w:gridSpan w:val="7"/>
          </w:tcPr>
          <w:p w14:paraId="3E6A555A" w14:textId="77777777" w:rsidR="007C0A65" w:rsidRDefault="007C0A65" w:rsidP="007C0A65">
            <w:pPr>
              <w:pStyle w:val="TableParagraph"/>
              <w:spacing w:line="251" w:lineRule="exact"/>
              <w:ind w:left="107"/>
              <w:rPr>
                <w:b/>
              </w:rPr>
            </w:pPr>
            <w:r>
              <w:rPr>
                <w:b/>
              </w:rPr>
              <w:t>Pflichtmodul „Disziplinäre Kompensation: Slawische Sprachen und Literaturen</w:t>
            </w:r>
            <w:proofErr w:type="gramStart"/>
            <w:r>
              <w:rPr>
                <w:b/>
              </w:rPr>
              <w:t>“(</w:t>
            </w:r>
            <w:proofErr w:type="gramEnd"/>
            <w:r>
              <w:rPr>
                <w:b/>
              </w:rPr>
              <w:t>10 ECTS)</w:t>
            </w:r>
          </w:p>
          <w:p w14:paraId="10594147" w14:textId="77777777" w:rsidR="007C0A65" w:rsidRDefault="007C0A65" w:rsidP="007C0A65">
            <w:pPr>
              <w:pStyle w:val="TableParagraph"/>
              <w:spacing w:line="235" w:lineRule="exact"/>
              <w:ind w:left="107"/>
              <w:rPr>
                <w:b/>
                <w:i/>
              </w:rPr>
            </w:pPr>
            <w:r>
              <w:rPr>
                <w:b/>
                <w:i/>
              </w:rPr>
              <w:t>zwei von den folgenden drei Vorlesungen zu wählen</w:t>
            </w:r>
          </w:p>
        </w:tc>
      </w:tr>
      <w:tr w:rsidR="007C0A65" w14:paraId="62E8A05F" w14:textId="77777777" w:rsidTr="007C0A65">
        <w:trPr>
          <w:trHeight w:val="272"/>
        </w:trPr>
        <w:tc>
          <w:tcPr>
            <w:tcW w:w="3936" w:type="dxa"/>
          </w:tcPr>
          <w:p w14:paraId="25DA123A" w14:textId="77777777" w:rsidR="007C0A65" w:rsidRDefault="007C0A65" w:rsidP="007C0A65">
            <w:pPr>
              <w:pStyle w:val="TableParagraph"/>
              <w:spacing w:line="210" w:lineRule="exact"/>
              <w:ind w:left="107"/>
              <w:rPr>
                <w:sz w:val="20"/>
              </w:rPr>
            </w:pPr>
            <w:r>
              <w:rPr>
                <w:sz w:val="20"/>
              </w:rPr>
              <w:t>Grundlagen der Slawistik</w:t>
            </w:r>
          </w:p>
        </w:tc>
        <w:tc>
          <w:tcPr>
            <w:tcW w:w="708" w:type="dxa"/>
          </w:tcPr>
          <w:p w14:paraId="39FA13A3" w14:textId="77777777" w:rsidR="007C0A65" w:rsidRDefault="007C0A65" w:rsidP="007C0A65">
            <w:pPr>
              <w:pStyle w:val="TableParagraph"/>
              <w:spacing w:line="210" w:lineRule="exact"/>
              <w:ind w:left="188" w:right="181"/>
              <w:jc w:val="center"/>
              <w:rPr>
                <w:sz w:val="20"/>
              </w:rPr>
            </w:pPr>
            <w:r>
              <w:rPr>
                <w:sz w:val="20"/>
              </w:rPr>
              <w:t>VO</w:t>
            </w:r>
          </w:p>
        </w:tc>
        <w:tc>
          <w:tcPr>
            <w:tcW w:w="566" w:type="dxa"/>
          </w:tcPr>
          <w:p w14:paraId="49D02284" w14:textId="77777777" w:rsidR="007C0A65" w:rsidRDefault="007C0A65" w:rsidP="007C0A65">
            <w:pPr>
              <w:pStyle w:val="TableParagraph"/>
              <w:spacing w:line="210" w:lineRule="exact"/>
              <w:ind w:right="221"/>
              <w:jc w:val="right"/>
              <w:rPr>
                <w:sz w:val="20"/>
              </w:rPr>
            </w:pPr>
            <w:r>
              <w:rPr>
                <w:w w:val="99"/>
                <w:sz w:val="20"/>
              </w:rPr>
              <w:t>2</w:t>
            </w:r>
          </w:p>
        </w:tc>
        <w:tc>
          <w:tcPr>
            <w:tcW w:w="710" w:type="dxa"/>
          </w:tcPr>
          <w:p w14:paraId="50C8F4AC" w14:textId="77777777" w:rsidR="007C0A65" w:rsidRDefault="007C0A65" w:rsidP="007C0A65">
            <w:pPr>
              <w:pStyle w:val="TableParagraph"/>
              <w:spacing w:line="210" w:lineRule="exact"/>
              <w:ind w:left="9"/>
              <w:jc w:val="center"/>
              <w:rPr>
                <w:sz w:val="20"/>
              </w:rPr>
            </w:pPr>
            <w:r>
              <w:rPr>
                <w:w w:val="99"/>
                <w:sz w:val="20"/>
              </w:rPr>
              <w:t>5</w:t>
            </w:r>
          </w:p>
        </w:tc>
        <w:tc>
          <w:tcPr>
            <w:tcW w:w="768" w:type="dxa"/>
          </w:tcPr>
          <w:p w14:paraId="485F58B4" w14:textId="7B9D4CA8" w:rsidR="007C0A65" w:rsidRDefault="007C0A65" w:rsidP="007C0A65">
            <w:pPr>
              <w:pStyle w:val="TableParagraph"/>
              <w:rPr>
                <w:sz w:val="16"/>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17" w:type="dxa"/>
          </w:tcPr>
          <w:p w14:paraId="0CDAD2A7" w14:textId="5C92CF60" w:rsidR="007C0A65" w:rsidRDefault="007C0A65" w:rsidP="007C0A65">
            <w:pPr>
              <w:pStyle w:val="TableParagraph"/>
              <w:rPr>
                <w:sz w:val="16"/>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66" w:type="dxa"/>
          </w:tcPr>
          <w:p w14:paraId="41CFFB4D" w14:textId="072A89F1" w:rsidR="007C0A65" w:rsidRDefault="007C0A65" w:rsidP="007C0A65">
            <w:pPr>
              <w:pStyle w:val="TableParagraph"/>
              <w:rPr>
                <w:sz w:val="16"/>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7C0A65" w14:paraId="2631164A" w14:textId="77777777" w:rsidTr="007C0A65">
        <w:trPr>
          <w:trHeight w:val="272"/>
        </w:trPr>
        <w:tc>
          <w:tcPr>
            <w:tcW w:w="3936" w:type="dxa"/>
          </w:tcPr>
          <w:p w14:paraId="115D4FD4" w14:textId="77777777" w:rsidR="007C0A65" w:rsidRDefault="007C0A65" w:rsidP="007C0A65">
            <w:pPr>
              <w:pStyle w:val="TableParagraph"/>
              <w:spacing w:line="223" w:lineRule="exact"/>
              <w:ind w:left="107"/>
              <w:rPr>
                <w:sz w:val="20"/>
              </w:rPr>
            </w:pPr>
            <w:r>
              <w:rPr>
                <w:sz w:val="20"/>
              </w:rPr>
              <w:t>Einführung in die slawische</w:t>
            </w:r>
          </w:p>
          <w:p w14:paraId="43CC4065" w14:textId="77777777" w:rsidR="007C0A65" w:rsidRDefault="007C0A65" w:rsidP="007C0A65">
            <w:pPr>
              <w:pStyle w:val="TableParagraph"/>
              <w:spacing w:line="215" w:lineRule="exact"/>
              <w:ind w:left="107"/>
              <w:rPr>
                <w:sz w:val="20"/>
              </w:rPr>
            </w:pPr>
            <w:r>
              <w:rPr>
                <w:sz w:val="20"/>
              </w:rPr>
              <w:t>Literaturwissenschaft</w:t>
            </w:r>
          </w:p>
        </w:tc>
        <w:tc>
          <w:tcPr>
            <w:tcW w:w="708" w:type="dxa"/>
          </w:tcPr>
          <w:p w14:paraId="0DCF4E5E" w14:textId="77777777" w:rsidR="007C0A65" w:rsidRDefault="007C0A65" w:rsidP="007C0A65">
            <w:pPr>
              <w:pStyle w:val="TableParagraph"/>
              <w:spacing w:line="223" w:lineRule="exact"/>
              <w:ind w:left="188" w:right="181"/>
              <w:jc w:val="center"/>
              <w:rPr>
                <w:sz w:val="20"/>
              </w:rPr>
            </w:pPr>
            <w:r>
              <w:rPr>
                <w:sz w:val="20"/>
              </w:rPr>
              <w:t>VO</w:t>
            </w:r>
          </w:p>
        </w:tc>
        <w:tc>
          <w:tcPr>
            <w:tcW w:w="566" w:type="dxa"/>
          </w:tcPr>
          <w:p w14:paraId="64FE204C" w14:textId="77777777" w:rsidR="007C0A65" w:rsidRDefault="007C0A65" w:rsidP="007C0A65">
            <w:pPr>
              <w:pStyle w:val="TableParagraph"/>
              <w:spacing w:line="223" w:lineRule="exact"/>
              <w:ind w:right="221"/>
              <w:jc w:val="right"/>
              <w:rPr>
                <w:sz w:val="20"/>
              </w:rPr>
            </w:pPr>
            <w:r>
              <w:rPr>
                <w:w w:val="99"/>
                <w:sz w:val="20"/>
              </w:rPr>
              <w:t>2</w:t>
            </w:r>
          </w:p>
        </w:tc>
        <w:tc>
          <w:tcPr>
            <w:tcW w:w="710" w:type="dxa"/>
          </w:tcPr>
          <w:p w14:paraId="0429EDA3" w14:textId="77777777" w:rsidR="007C0A65" w:rsidRDefault="007C0A65" w:rsidP="007C0A65">
            <w:pPr>
              <w:pStyle w:val="TableParagraph"/>
              <w:spacing w:line="223" w:lineRule="exact"/>
              <w:ind w:left="9"/>
              <w:jc w:val="center"/>
              <w:rPr>
                <w:sz w:val="20"/>
              </w:rPr>
            </w:pPr>
            <w:r>
              <w:rPr>
                <w:w w:val="99"/>
                <w:sz w:val="20"/>
              </w:rPr>
              <w:t>5</w:t>
            </w:r>
          </w:p>
        </w:tc>
        <w:tc>
          <w:tcPr>
            <w:tcW w:w="768" w:type="dxa"/>
          </w:tcPr>
          <w:p w14:paraId="578E3A84" w14:textId="0AE6FE6C" w:rsidR="007C0A65" w:rsidRDefault="007C0A65" w:rsidP="007C0A65">
            <w:pPr>
              <w:pStyle w:val="TableParagraph"/>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17" w:type="dxa"/>
          </w:tcPr>
          <w:p w14:paraId="0667AB8E" w14:textId="5ABB2AF5" w:rsidR="007C0A65" w:rsidRDefault="007C0A65" w:rsidP="007C0A65">
            <w:pPr>
              <w:pStyle w:val="TableParagraph"/>
              <w:rPr>
                <w:sz w:val="2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66" w:type="dxa"/>
          </w:tcPr>
          <w:p w14:paraId="522D12A5" w14:textId="596BDBE8" w:rsidR="007C0A65" w:rsidRDefault="007C0A65" w:rsidP="007C0A65">
            <w:pPr>
              <w:pStyle w:val="TableParagraph"/>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7C0A65" w14:paraId="724D7B6C" w14:textId="77777777" w:rsidTr="007C0A65">
        <w:trPr>
          <w:trHeight w:val="272"/>
        </w:trPr>
        <w:tc>
          <w:tcPr>
            <w:tcW w:w="3936" w:type="dxa"/>
          </w:tcPr>
          <w:p w14:paraId="4430E043" w14:textId="77777777" w:rsidR="007C0A65" w:rsidRDefault="007C0A65" w:rsidP="007C0A65">
            <w:pPr>
              <w:pStyle w:val="TableParagraph"/>
              <w:spacing w:line="228" w:lineRule="exact"/>
              <w:ind w:left="107"/>
              <w:rPr>
                <w:sz w:val="20"/>
              </w:rPr>
            </w:pPr>
            <w:r>
              <w:rPr>
                <w:sz w:val="20"/>
              </w:rPr>
              <w:t>Einführung in die slawistische Sprachwissenschaft</w:t>
            </w:r>
          </w:p>
        </w:tc>
        <w:tc>
          <w:tcPr>
            <w:tcW w:w="708" w:type="dxa"/>
          </w:tcPr>
          <w:p w14:paraId="221839D7" w14:textId="77777777" w:rsidR="007C0A65" w:rsidRDefault="007C0A65" w:rsidP="007C0A65">
            <w:pPr>
              <w:pStyle w:val="TableParagraph"/>
              <w:spacing w:line="225" w:lineRule="exact"/>
              <w:ind w:left="188" w:right="181"/>
              <w:jc w:val="center"/>
              <w:rPr>
                <w:sz w:val="20"/>
              </w:rPr>
            </w:pPr>
            <w:r>
              <w:rPr>
                <w:sz w:val="20"/>
              </w:rPr>
              <w:t>VO</w:t>
            </w:r>
          </w:p>
        </w:tc>
        <w:tc>
          <w:tcPr>
            <w:tcW w:w="566" w:type="dxa"/>
          </w:tcPr>
          <w:p w14:paraId="166FBC3C" w14:textId="77777777" w:rsidR="007C0A65" w:rsidRDefault="007C0A65" w:rsidP="007C0A65">
            <w:pPr>
              <w:pStyle w:val="TableParagraph"/>
              <w:spacing w:line="225" w:lineRule="exact"/>
              <w:ind w:right="221"/>
              <w:jc w:val="right"/>
              <w:rPr>
                <w:sz w:val="20"/>
              </w:rPr>
            </w:pPr>
            <w:r>
              <w:rPr>
                <w:w w:val="99"/>
                <w:sz w:val="20"/>
              </w:rPr>
              <w:t>2</w:t>
            </w:r>
          </w:p>
        </w:tc>
        <w:tc>
          <w:tcPr>
            <w:tcW w:w="710" w:type="dxa"/>
          </w:tcPr>
          <w:p w14:paraId="5794F614" w14:textId="77777777" w:rsidR="007C0A65" w:rsidRDefault="007C0A65" w:rsidP="007C0A65">
            <w:pPr>
              <w:pStyle w:val="TableParagraph"/>
              <w:spacing w:line="225" w:lineRule="exact"/>
              <w:ind w:left="9"/>
              <w:jc w:val="center"/>
              <w:rPr>
                <w:sz w:val="20"/>
              </w:rPr>
            </w:pPr>
            <w:r>
              <w:rPr>
                <w:w w:val="99"/>
                <w:sz w:val="20"/>
              </w:rPr>
              <w:t>5</w:t>
            </w:r>
          </w:p>
        </w:tc>
        <w:tc>
          <w:tcPr>
            <w:tcW w:w="768" w:type="dxa"/>
          </w:tcPr>
          <w:p w14:paraId="08B14485" w14:textId="342A66A7" w:rsidR="007C0A65" w:rsidRDefault="007C0A65" w:rsidP="007C0A65">
            <w:pPr>
              <w:pStyle w:val="TableParagraph"/>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17" w:type="dxa"/>
          </w:tcPr>
          <w:p w14:paraId="139E6156" w14:textId="59B0F207" w:rsidR="007C0A65" w:rsidRDefault="007C0A65" w:rsidP="007C0A65">
            <w:pPr>
              <w:pStyle w:val="TableParagraph"/>
              <w:rPr>
                <w:sz w:val="2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66" w:type="dxa"/>
          </w:tcPr>
          <w:p w14:paraId="3E08CA81" w14:textId="7441DCD1" w:rsidR="007C0A65" w:rsidRDefault="007C0A65" w:rsidP="007C0A65">
            <w:pPr>
              <w:pStyle w:val="TableParagraph"/>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7C0A65" w14:paraId="7CBE9566" w14:textId="77777777" w:rsidTr="007C0A65">
        <w:trPr>
          <w:trHeight w:val="272"/>
        </w:trPr>
        <w:tc>
          <w:tcPr>
            <w:tcW w:w="9571" w:type="dxa"/>
            <w:gridSpan w:val="7"/>
          </w:tcPr>
          <w:p w14:paraId="2184BFCB" w14:textId="77777777" w:rsidR="007C0A65" w:rsidRDefault="007C0A65" w:rsidP="007C0A65">
            <w:pPr>
              <w:pStyle w:val="TableParagraph"/>
              <w:spacing w:line="254" w:lineRule="exact"/>
              <w:ind w:left="107" w:right="450"/>
              <w:rPr>
                <w:b/>
                <w:i/>
              </w:rPr>
            </w:pPr>
            <w:r>
              <w:rPr>
                <w:b/>
              </w:rPr>
              <w:t xml:space="preserve">Pflichtmodul „Disziplinäre Kompensation: Sozialwissenschaften“ (10 ECTS) </w:t>
            </w:r>
            <w:r>
              <w:rPr>
                <w:b/>
                <w:i/>
              </w:rPr>
              <w:t>Nach Maßgabe des Angebotes Vorlesungen im Ausmaß von 10 ECTS zu absolvieren</w:t>
            </w:r>
          </w:p>
        </w:tc>
      </w:tr>
      <w:tr w:rsidR="007C0A65" w14:paraId="2B611BE0" w14:textId="77777777" w:rsidTr="007C0A65">
        <w:trPr>
          <w:trHeight w:val="272"/>
        </w:trPr>
        <w:tc>
          <w:tcPr>
            <w:tcW w:w="3936" w:type="dxa"/>
          </w:tcPr>
          <w:p w14:paraId="36767546" w14:textId="77777777" w:rsidR="007C0A65" w:rsidRDefault="007C0A65" w:rsidP="007C0A65">
            <w:pPr>
              <w:pStyle w:val="TableParagraph"/>
              <w:spacing w:line="221" w:lineRule="exact"/>
              <w:ind w:left="107"/>
              <w:rPr>
                <w:sz w:val="20"/>
              </w:rPr>
            </w:pPr>
            <w:r>
              <w:rPr>
                <w:sz w:val="20"/>
              </w:rPr>
              <w:t>Grundlagen sozialwissenschaftlicher</w:t>
            </w:r>
          </w:p>
          <w:p w14:paraId="797DC4C9" w14:textId="77777777" w:rsidR="007C0A65" w:rsidRDefault="007C0A65" w:rsidP="007C0A65">
            <w:pPr>
              <w:pStyle w:val="TableParagraph"/>
              <w:spacing w:line="217" w:lineRule="exact"/>
              <w:ind w:left="107"/>
              <w:rPr>
                <w:sz w:val="20"/>
              </w:rPr>
            </w:pPr>
            <w:r>
              <w:rPr>
                <w:sz w:val="20"/>
              </w:rPr>
              <w:t>Methodologie</w:t>
            </w:r>
          </w:p>
        </w:tc>
        <w:tc>
          <w:tcPr>
            <w:tcW w:w="708" w:type="dxa"/>
          </w:tcPr>
          <w:p w14:paraId="68F3425C" w14:textId="77777777" w:rsidR="007C0A65" w:rsidRDefault="007C0A65" w:rsidP="007C0A65">
            <w:pPr>
              <w:pStyle w:val="TableParagraph"/>
              <w:spacing w:line="221" w:lineRule="exact"/>
              <w:ind w:left="188" w:right="181"/>
              <w:jc w:val="center"/>
              <w:rPr>
                <w:sz w:val="20"/>
              </w:rPr>
            </w:pPr>
            <w:r>
              <w:rPr>
                <w:sz w:val="20"/>
              </w:rPr>
              <w:t>VO</w:t>
            </w:r>
          </w:p>
        </w:tc>
        <w:tc>
          <w:tcPr>
            <w:tcW w:w="566" w:type="dxa"/>
          </w:tcPr>
          <w:p w14:paraId="5745C0A0" w14:textId="77777777" w:rsidR="007C0A65" w:rsidRDefault="007C0A65" w:rsidP="007C0A65">
            <w:pPr>
              <w:pStyle w:val="TableParagraph"/>
              <w:spacing w:line="221" w:lineRule="exact"/>
              <w:ind w:right="221"/>
              <w:jc w:val="right"/>
              <w:rPr>
                <w:sz w:val="20"/>
              </w:rPr>
            </w:pPr>
            <w:r>
              <w:rPr>
                <w:w w:val="99"/>
                <w:sz w:val="20"/>
              </w:rPr>
              <w:t>2</w:t>
            </w:r>
          </w:p>
        </w:tc>
        <w:tc>
          <w:tcPr>
            <w:tcW w:w="710" w:type="dxa"/>
          </w:tcPr>
          <w:p w14:paraId="29FBA7F9" w14:textId="77777777" w:rsidR="007C0A65" w:rsidRDefault="007C0A65" w:rsidP="007C0A65">
            <w:pPr>
              <w:pStyle w:val="TableParagraph"/>
              <w:spacing w:line="221" w:lineRule="exact"/>
              <w:ind w:left="9"/>
              <w:jc w:val="center"/>
              <w:rPr>
                <w:sz w:val="20"/>
              </w:rPr>
            </w:pPr>
            <w:r>
              <w:rPr>
                <w:w w:val="99"/>
                <w:sz w:val="20"/>
              </w:rPr>
              <w:t>6</w:t>
            </w:r>
          </w:p>
        </w:tc>
        <w:tc>
          <w:tcPr>
            <w:tcW w:w="768" w:type="dxa"/>
          </w:tcPr>
          <w:p w14:paraId="3667B9E0" w14:textId="4A3D3A34" w:rsidR="007C0A65" w:rsidRDefault="007C0A65" w:rsidP="007C0A65">
            <w:pPr>
              <w:pStyle w:val="TableParagraph"/>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17" w:type="dxa"/>
          </w:tcPr>
          <w:p w14:paraId="4452859D" w14:textId="29EEB276" w:rsidR="007C0A65" w:rsidRDefault="007C0A65" w:rsidP="007C0A65">
            <w:pPr>
              <w:pStyle w:val="TableParagraph"/>
              <w:rPr>
                <w:sz w:val="2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66" w:type="dxa"/>
          </w:tcPr>
          <w:p w14:paraId="2CDCBD91" w14:textId="45411CFA" w:rsidR="007C0A65" w:rsidRDefault="007C0A65" w:rsidP="007C0A65">
            <w:pPr>
              <w:pStyle w:val="TableParagraph"/>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7C0A65" w14:paraId="604A1CAB" w14:textId="77777777" w:rsidTr="007C0A65">
        <w:trPr>
          <w:trHeight w:val="272"/>
        </w:trPr>
        <w:tc>
          <w:tcPr>
            <w:tcW w:w="3936" w:type="dxa"/>
          </w:tcPr>
          <w:p w14:paraId="47771CB1" w14:textId="77777777" w:rsidR="007C0A65" w:rsidRDefault="007C0A65" w:rsidP="007C0A65">
            <w:pPr>
              <w:pStyle w:val="TableParagraph"/>
              <w:spacing w:line="223" w:lineRule="exact"/>
              <w:ind w:left="107"/>
              <w:rPr>
                <w:sz w:val="20"/>
              </w:rPr>
            </w:pPr>
            <w:r>
              <w:rPr>
                <w:sz w:val="20"/>
              </w:rPr>
              <w:t>Einführung in die Wissenschaftsgeschichte</w:t>
            </w:r>
          </w:p>
          <w:p w14:paraId="3F94949B" w14:textId="77777777" w:rsidR="007C0A65" w:rsidRDefault="007C0A65" w:rsidP="007C0A65">
            <w:pPr>
              <w:pStyle w:val="TableParagraph"/>
              <w:spacing w:line="217" w:lineRule="exact"/>
              <w:ind w:left="107"/>
              <w:rPr>
                <w:sz w:val="20"/>
              </w:rPr>
            </w:pPr>
            <w:r>
              <w:rPr>
                <w:sz w:val="20"/>
              </w:rPr>
              <w:t>der KSA</w:t>
            </w:r>
          </w:p>
        </w:tc>
        <w:tc>
          <w:tcPr>
            <w:tcW w:w="708" w:type="dxa"/>
          </w:tcPr>
          <w:p w14:paraId="4215E423" w14:textId="77777777" w:rsidR="007C0A65" w:rsidRDefault="007C0A65" w:rsidP="007C0A65">
            <w:pPr>
              <w:pStyle w:val="TableParagraph"/>
              <w:spacing w:line="223" w:lineRule="exact"/>
              <w:ind w:left="188" w:right="181"/>
              <w:jc w:val="center"/>
              <w:rPr>
                <w:sz w:val="20"/>
              </w:rPr>
            </w:pPr>
            <w:r>
              <w:rPr>
                <w:sz w:val="20"/>
              </w:rPr>
              <w:t>VO</w:t>
            </w:r>
          </w:p>
        </w:tc>
        <w:tc>
          <w:tcPr>
            <w:tcW w:w="566" w:type="dxa"/>
          </w:tcPr>
          <w:p w14:paraId="5CDDE6C8" w14:textId="77777777" w:rsidR="007C0A65" w:rsidRDefault="007C0A65" w:rsidP="007C0A65">
            <w:pPr>
              <w:pStyle w:val="TableParagraph"/>
              <w:spacing w:line="223" w:lineRule="exact"/>
              <w:ind w:right="221"/>
              <w:jc w:val="right"/>
              <w:rPr>
                <w:sz w:val="20"/>
              </w:rPr>
            </w:pPr>
            <w:r>
              <w:rPr>
                <w:w w:val="99"/>
                <w:sz w:val="20"/>
              </w:rPr>
              <w:t>2</w:t>
            </w:r>
          </w:p>
        </w:tc>
        <w:tc>
          <w:tcPr>
            <w:tcW w:w="710" w:type="dxa"/>
          </w:tcPr>
          <w:p w14:paraId="47EB7F37" w14:textId="77777777" w:rsidR="007C0A65" w:rsidRDefault="007C0A65" w:rsidP="007C0A65">
            <w:pPr>
              <w:pStyle w:val="TableParagraph"/>
              <w:spacing w:line="223" w:lineRule="exact"/>
              <w:ind w:left="9"/>
              <w:jc w:val="center"/>
              <w:rPr>
                <w:sz w:val="20"/>
              </w:rPr>
            </w:pPr>
            <w:r>
              <w:rPr>
                <w:w w:val="99"/>
                <w:sz w:val="20"/>
              </w:rPr>
              <w:t>4</w:t>
            </w:r>
          </w:p>
        </w:tc>
        <w:tc>
          <w:tcPr>
            <w:tcW w:w="768" w:type="dxa"/>
          </w:tcPr>
          <w:p w14:paraId="307C44C9" w14:textId="32697198" w:rsidR="007C0A65" w:rsidRDefault="007C0A65" w:rsidP="007C0A65">
            <w:pPr>
              <w:pStyle w:val="TableParagraph"/>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17" w:type="dxa"/>
          </w:tcPr>
          <w:p w14:paraId="2A67AAC3" w14:textId="1237AF56" w:rsidR="007C0A65" w:rsidRDefault="007C0A65" w:rsidP="007C0A65">
            <w:pPr>
              <w:pStyle w:val="TableParagraph"/>
              <w:rPr>
                <w:sz w:val="2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66" w:type="dxa"/>
          </w:tcPr>
          <w:p w14:paraId="660EC936" w14:textId="7D4E24EB" w:rsidR="007C0A65" w:rsidRDefault="007C0A65" w:rsidP="007C0A65">
            <w:pPr>
              <w:pStyle w:val="TableParagraph"/>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7C0A65" w14:paraId="08397E45" w14:textId="77777777" w:rsidTr="007C0A65">
        <w:trPr>
          <w:trHeight w:val="272"/>
        </w:trPr>
        <w:tc>
          <w:tcPr>
            <w:tcW w:w="3936" w:type="dxa"/>
          </w:tcPr>
          <w:p w14:paraId="163AB639" w14:textId="77777777" w:rsidR="007C0A65" w:rsidRDefault="007C0A65" w:rsidP="007C0A65">
            <w:pPr>
              <w:pStyle w:val="TableParagraph"/>
              <w:spacing w:line="223" w:lineRule="exact"/>
              <w:ind w:left="107"/>
              <w:rPr>
                <w:sz w:val="20"/>
              </w:rPr>
            </w:pPr>
            <w:r>
              <w:rPr>
                <w:sz w:val="20"/>
              </w:rPr>
              <w:t>Einführung in die Ethnohistorie und</w:t>
            </w:r>
          </w:p>
          <w:p w14:paraId="656D63F9" w14:textId="77777777" w:rsidR="007C0A65" w:rsidRDefault="007C0A65" w:rsidP="007C0A65">
            <w:pPr>
              <w:pStyle w:val="TableParagraph"/>
              <w:spacing w:line="217" w:lineRule="exact"/>
              <w:ind w:left="107"/>
              <w:rPr>
                <w:sz w:val="20"/>
              </w:rPr>
            </w:pPr>
            <w:r>
              <w:rPr>
                <w:sz w:val="20"/>
              </w:rPr>
              <w:t>Historische Anthropologie (KSA)</w:t>
            </w:r>
          </w:p>
        </w:tc>
        <w:tc>
          <w:tcPr>
            <w:tcW w:w="708" w:type="dxa"/>
          </w:tcPr>
          <w:p w14:paraId="30A13B4C" w14:textId="77777777" w:rsidR="007C0A65" w:rsidRDefault="007C0A65" w:rsidP="007C0A65">
            <w:pPr>
              <w:pStyle w:val="TableParagraph"/>
              <w:spacing w:line="223" w:lineRule="exact"/>
              <w:ind w:left="188" w:right="181"/>
              <w:jc w:val="center"/>
              <w:rPr>
                <w:sz w:val="20"/>
              </w:rPr>
            </w:pPr>
            <w:r>
              <w:rPr>
                <w:sz w:val="20"/>
              </w:rPr>
              <w:t>VO</w:t>
            </w:r>
          </w:p>
        </w:tc>
        <w:tc>
          <w:tcPr>
            <w:tcW w:w="566" w:type="dxa"/>
          </w:tcPr>
          <w:p w14:paraId="346CA568" w14:textId="77777777" w:rsidR="007C0A65" w:rsidRDefault="007C0A65" w:rsidP="007C0A65">
            <w:pPr>
              <w:pStyle w:val="TableParagraph"/>
              <w:spacing w:line="223" w:lineRule="exact"/>
              <w:ind w:right="221"/>
              <w:jc w:val="right"/>
              <w:rPr>
                <w:sz w:val="20"/>
              </w:rPr>
            </w:pPr>
            <w:r>
              <w:rPr>
                <w:w w:val="99"/>
                <w:sz w:val="20"/>
              </w:rPr>
              <w:t>2</w:t>
            </w:r>
          </w:p>
        </w:tc>
        <w:tc>
          <w:tcPr>
            <w:tcW w:w="710" w:type="dxa"/>
          </w:tcPr>
          <w:p w14:paraId="4712559B" w14:textId="77777777" w:rsidR="007C0A65" w:rsidRDefault="007C0A65" w:rsidP="007C0A65">
            <w:pPr>
              <w:pStyle w:val="TableParagraph"/>
              <w:spacing w:line="223" w:lineRule="exact"/>
              <w:ind w:left="9"/>
              <w:jc w:val="center"/>
              <w:rPr>
                <w:sz w:val="20"/>
              </w:rPr>
            </w:pPr>
            <w:r>
              <w:rPr>
                <w:w w:val="99"/>
                <w:sz w:val="20"/>
              </w:rPr>
              <w:t>4</w:t>
            </w:r>
          </w:p>
        </w:tc>
        <w:tc>
          <w:tcPr>
            <w:tcW w:w="768" w:type="dxa"/>
          </w:tcPr>
          <w:p w14:paraId="256AF872" w14:textId="45739ABE" w:rsidR="007C0A65" w:rsidRDefault="007C0A65" w:rsidP="007C0A65">
            <w:pPr>
              <w:pStyle w:val="TableParagraph"/>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17" w:type="dxa"/>
          </w:tcPr>
          <w:p w14:paraId="13C9FECA" w14:textId="7F044010" w:rsidR="007C0A65" w:rsidRDefault="007C0A65" w:rsidP="007C0A65">
            <w:pPr>
              <w:pStyle w:val="TableParagraph"/>
              <w:rPr>
                <w:sz w:val="2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66" w:type="dxa"/>
          </w:tcPr>
          <w:p w14:paraId="474048E6" w14:textId="611AAC3B" w:rsidR="007C0A65" w:rsidRDefault="007C0A65" w:rsidP="007C0A65">
            <w:pPr>
              <w:pStyle w:val="TableParagraph"/>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7C0A65" w14:paraId="307A8DD7" w14:textId="77777777" w:rsidTr="007C0A65">
        <w:trPr>
          <w:trHeight w:val="272"/>
        </w:trPr>
        <w:tc>
          <w:tcPr>
            <w:tcW w:w="3936" w:type="dxa"/>
          </w:tcPr>
          <w:p w14:paraId="20ADC0F6" w14:textId="77777777" w:rsidR="007C0A65" w:rsidRDefault="007C0A65" w:rsidP="007C0A65">
            <w:pPr>
              <w:pStyle w:val="TableParagraph"/>
              <w:spacing w:line="223" w:lineRule="exact"/>
              <w:ind w:left="107"/>
              <w:rPr>
                <w:sz w:val="20"/>
              </w:rPr>
            </w:pPr>
            <w:r>
              <w:rPr>
                <w:sz w:val="20"/>
              </w:rPr>
              <w:t>Sozialwissenschaftliche und interdisziplinäre</w:t>
            </w:r>
          </w:p>
          <w:p w14:paraId="44D05111" w14:textId="77777777" w:rsidR="007C0A65" w:rsidRDefault="007C0A65" w:rsidP="007C0A65">
            <w:pPr>
              <w:pStyle w:val="TableParagraph"/>
              <w:spacing w:line="215" w:lineRule="exact"/>
              <w:ind w:left="107"/>
              <w:rPr>
                <w:sz w:val="20"/>
              </w:rPr>
            </w:pPr>
            <w:r>
              <w:rPr>
                <w:sz w:val="20"/>
              </w:rPr>
              <w:t>Grundlagen BAK2/Politikwissenschaft</w:t>
            </w:r>
          </w:p>
        </w:tc>
        <w:tc>
          <w:tcPr>
            <w:tcW w:w="708" w:type="dxa"/>
          </w:tcPr>
          <w:p w14:paraId="06C2DFC2" w14:textId="77777777" w:rsidR="007C0A65" w:rsidRDefault="007C0A65" w:rsidP="007C0A65">
            <w:pPr>
              <w:pStyle w:val="TableParagraph"/>
              <w:spacing w:line="223" w:lineRule="exact"/>
              <w:ind w:left="188" w:right="181"/>
              <w:jc w:val="center"/>
              <w:rPr>
                <w:sz w:val="20"/>
              </w:rPr>
            </w:pPr>
            <w:r>
              <w:rPr>
                <w:sz w:val="20"/>
              </w:rPr>
              <w:t>VO</w:t>
            </w:r>
          </w:p>
        </w:tc>
        <w:tc>
          <w:tcPr>
            <w:tcW w:w="566" w:type="dxa"/>
          </w:tcPr>
          <w:p w14:paraId="7D0EBC23" w14:textId="77777777" w:rsidR="007C0A65" w:rsidRDefault="007C0A65" w:rsidP="007C0A65">
            <w:pPr>
              <w:pStyle w:val="TableParagraph"/>
              <w:spacing w:line="223" w:lineRule="exact"/>
              <w:ind w:right="221"/>
              <w:jc w:val="right"/>
              <w:rPr>
                <w:sz w:val="20"/>
              </w:rPr>
            </w:pPr>
            <w:r>
              <w:rPr>
                <w:w w:val="99"/>
                <w:sz w:val="20"/>
              </w:rPr>
              <w:t>2</w:t>
            </w:r>
          </w:p>
        </w:tc>
        <w:tc>
          <w:tcPr>
            <w:tcW w:w="710" w:type="dxa"/>
          </w:tcPr>
          <w:p w14:paraId="3954806E" w14:textId="77777777" w:rsidR="007C0A65" w:rsidRDefault="007C0A65" w:rsidP="007C0A65">
            <w:pPr>
              <w:pStyle w:val="TableParagraph"/>
              <w:spacing w:line="223" w:lineRule="exact"/>
              <w:ind w:left="9"/>
              <w:jc w:val="center"/>
              <w:rPr>
                <w:sz w:val="20"/>
              </w:rPr>
            </w:pPr>
            <w:r>
              <w:rPr>
                <w:w w:val="99"/>
                <w:sz w:val="20"/>
              </w:rPr>
              <w:t>4</w:t>
            </w:r>
          </w:p>
        </w:tc>
        <w:tc>
          <w:tcPr>
            <w:tcW w:w="768" w:type="dxa"/>
          </w:tcPr>
          <w:p w14:paraId="79CFBD38" w14:textId="3616D68E" w:rsidR="007C0A65" w:rsidRDefault="007C0A65" w:rsidP="007C0A65">
            <w:pPr>
              <w:pStyle w:val="TableParagraph"/>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17" w:type="dxa"/>
          </w:tcPr>
          <w:p w14:paraId="319B1591" w14:textId="2531C6B3" w:rsidR="007C0A65" w:rsidRDefault="007C0A65" w:rsidP="007C0A65">
            <w:pPr>
              <w:pStyle w:val="TableParagraph"/>
              <w:rPr>
                <w:sz w:val="2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66" w:type="dxa"/>
          </w:tcPr>
          <w:p w14:paraId="259717D8" w14:textId="01A094F3" w:rsidR="007C0A65" w:rsidRDefault="007C0A65" w:rsidP="007C0A65">
            <w:pPr>
              <w:pStyle w:val="TableParagraph"/>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7C0A65" w14:paraId="2C6589DE" w14:textId="77777777" w:rsidTr="007C0A65">
        <w:trPr>
          <w:trHeight w:val="272"/>
        </w:trPr>
        <w:tc>
          <w:tcPr>
            <w:tcW w:w="3936" w:type="dxa"/>
          </w:tcPr>
          <w:p w14:paraId="68A038CF" w14:textId="77777777" w:rsidR="007C0A65" w:rsidRDefault="007C0A65" w:rsidP="007C0A65">
            <w:pPr>
              <w:pStyle w:val="TableParagraph"/>
              <w:spacing w:line="210" w:lineRule="exact"/>
              <w:ind w:left="107"/>
              <w:rPr>
                <w:sz w:val="20"/>
              </w:rPr>
            </w:pPr>
            <w:r>
              <w:rPr>
                <w:sz w:val="20"/>
              </w:rPr>
              <w:t>Soziologische Methoden</w:t>
            </w:r>
          </w:p>
        </w:tc>
        <w:tc>
          <w:tcPr>
            <w:tcW w:w="708" w:type="dxa"/>
          </w:tcPr>
          <w:p w14:paraId="65B056E1" w14:textId="77777777" w:rsidR="007C0A65" w:rsidRDefault="007C0A65" w:rsidP="007C0A65">
            <w:pPr>
              <w:pStyle w:val="TableParagraph"/>
              <w:spacing w:line="210" w:lineRule="exact"/>
              <w:ind w:left="188" w:right="181"/>
              <w:jc w:val="center"/>
              <w:rPr>
                <w:sz w:val="20"/>
              </w:rPr>
            </w:pPr>
            <w:r>
              <w:rPr>
                <w:sz w:val="20"/>
              </w:rPr>
              <w:t>VO</w:t>
            </w:r>
          </w:p>
        </w:tc>
        <w:tc>
          <w:tcPr>
            <w:tcW w:w="566" w:type="dxa"/>
          </w:tcPr>
          <w:p w14:paraId="3901F558" w14:textId="77777777" w:rsidR="007C0A65" w:rsidRDefault="007C0A65" w:rsidP="007C0A65">
            <w:pPr>
              <w:pStyle w:val="TableParagraph"/>
              <w:spacing w:line="210" w:lineRule="exact"/>
              <w:ind w:right="221"/>
              <w:jc w:val="right"/>
              <w:rPr>
                <w:sz w:val="20"/>
              </w:rPr>
            </w:pPr>
            <w:r>
              <w:rPr>
                <w:w w:val="99"/>
                <w:sz w:val="20"/>
              </w:rPr>
              <w:t>2</w:t>
            </w:r>
          </w:p>
        </w:tc>
        <w:tc>
          <w:tcPr>
            <w:tcW w:w="710" w:type="dxa"/>
          </w:tcPr>
          <w:p w14:paraId="1B2DF143" w14:textId="77777777" w:rsidR="007C0A65" w:rsidRDefault="007C0A65" w:rsidP="007C0A65">
            <w:pPr>
              <w:pStyle w:val="TableParagraph"/>
              <w:spacing w:line="210" w:lineRule="exact"/>
              <w:ind w:left="9"/>
              <w:jc w:val="center"/>
              <w:rPr>
                <w:sz w:val="20"/>
              </w:rPr>
            </w:pPr>
            <w:r>
              <w:rPr>
                <w:w w:val="99"/>
                <w:sz w:val="20"/>
              </w:rPr>
              <w:t>4</w:t>
            </w:r>
          </w:p>
        </w:tc>
        <w:tc>
          <w:tcPr>
            <w:tcW w:w="768" w:type="dxa"/>
          </w:tcPr>
          <w:p w14:paraId="4C8D44F9" w14:textId="39543519" w:rsidR="007C0A65" w:rsidRDefault="007C0A65" w:rsidP="007C0A65">
            <w:pPr>
              <w:pStyle w:val="TableParagraph"/>
              <w:rPr>
                <w:sz w:val="16"/>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17" w:type="dxa"/>
          </w:tcPr>
          <w:p w14:paraId="629BCFAF" w14:textId="6E85E2E9" w:rsidR="007C0A65" w:rsidRDefault="007C0A65" w:rsidP="007C0A65">
            <w:pPr>
              <w:pStyle w:val="TableParagraph"/>
              <w:rPr>
                <w:sz w:val="16"/>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66" w:type="dxa"/>
          </w:tcPr>
          <w:p w14:paraId="0E7B5481" w14:textId="215EF4E4" w:rsidR="007C0A65" w:rsidRDefault="007C0A65" w:rsidP="007C0A65">
            <w:pPr>
              <w:pStyle w:val="TableParagraph"/>
              <w:rPr>
                <w:sz w:val="16"/>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7C0A65" w14:paraId="3796CFD0" w14:textId="77777777" w:rsidTr="007C0A65">
        <w:trPr>
          <w:trHeight w:val="272"/>
        </w:trPr>
        <w:tc>
          <w:tcPr>
            <w:tcW w:w="3936" w:type="dxa"/>
          </w:tcPr>
          <w:p w14:paraId="4E66DB8B" w14:textId="77777777" w:rsidR="007C0A65" w:rsidRDefault="007C0A65" w:rsidP="007C0A65">
            <w:pPr>
              <w:pStyle w:val="TableParagraph"/>
              <w:spacing w:line="210" w:lineRule="exact"/>
              <w:ind w:left="107"/>
              <w:rPr>
                <w:sz w:val="20"/>
              </w:rPr>
            </w:pPr>
            <w:r>
              <w:rPr>
                <w:sz w:val="20"/>
              </w:rPr>
              <w:t>Soziologische Theorien</w:t>
            </w:r>
          </w:p>
        </w:tc>
        <w:tc>
          <w:tcPr>
            <w:tcW w:w="708" w:type="dxa"/>
          </w:tcPr>
          <w:p w14:paraId="5B0151CA" w14:textId="77777777" w:rsidR="007C0A65" w:rsidRDefault="007C0A65" w:rsidP="007C0A65">
            <w:pPr>
              <w:pStyle w:val="TableParagraph"/>
              <w:spacing w:line="210" w:lineRule="exact"/>
              <w:ind w:left="188" w:right="181"/>
              <w:jc w:val="center"/>
              <w:rPr>
                <w:sz w:val="20"/>
              </w:rPr>
            </w:pPr>
            <w:r>
              <w:rPr>
                <w:sz w:val="20"/>
              </w:rPr>
              <w:t>VO</w:t>
            </w:r>
          </w:p>
        </w:tc>
        <w:tc>
          <w:tcPr>
            <w:tcW w:w="566" w:type="dxa"/>
          </w:tcPr>
          <w:p w14:paraId="5CAB9A9B" w14:textId="77777777" w:rsidR="007C0A65" w:rsidRDefault="007C0A65" w:rsidP="007C0A65">
            <w:pPr>
              <w:pStyle w:val="TableParagraph"/>
              <w:spacing w:line="210" w:lineRule="exact"/>
              <w:ind w:right="221"/>
              <w:jc w:val="right"/>
              <w:rPr>
                <w:sz w:val="20"/>
              </w:rPr>
            </w:pPr>
            <w:r>
              <w:rPr>
                <w:w w:val="99"/>
                <w:sz w:val="20"/>
              </w:rPr>
              <w:t>2</w:t>
            </w:r>
          </w:p>
        </w:tc>
        <w:tc>
          <w:tcPr>
            <w:tcW w:w="710" w:type="dxa"/>
          </w:tcPr>
          <w:p w14:paraId="3E571F8C" w14:textId="77777777" w:rsidR="007C0A65" w:rsidRDefault="007C0A65" w:rsidP="007C0A65">
            <w:pPr>
              <w:pStyle w:val="TableParagraph"/>
              <w:spacing w:line="210" w:lineRule="exact"/>
              <w:ind w:left="9"/>
              <w:jc w:val="center"/>
              <w:rPr>
                <w:sz w:val="20"/>
              </w:rPr>
            </w:pPr>
            <w:r>
              <w:rPr>
                <w:w w:val="99"/>
                <w:sz w:val="20"/>
              </w:rPr>
              <w:t>4</w:t>
            </w:r>
          </w:p>
        </w:tc>
        <w:tc>
          <w:tcPr>
            <w:tcW w:w="768" w:type="dxa"/>
          </w:tcPr>
          <w:p w14:paraId="2F6225A3" w14:textId="3E8CD191" w:rsidR="007C0A65" w:rsidRDefault="007C0A65" w:rsidP="007C0A65">
            <w:pPr>
              <w:pStyle w:val="TableParagraph"/>
              <w:rPr>
                <w:sz w:val="16"/>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17" w:type="dxa"/>
          </w:tcPr>
          <w:p w14:paraId="634AA7A5" w14:textId="3B508D5B" w:rsidR="007C0A65" w:rsidRDefault="007C0A65" w:rsidP="007C0A65">
            <w:pPr>
              <w:pStyle w:val="TableParagraph"/>
              <w:rPr>
                <w:sz w:val="16"/>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66" w:type="dxa"/>
          </w:tcPr>
          <w:p w14:paraId="420E3F15" w14:textId="1C4BA232" w:rsidR="007C0A65" w:rsidRDefault="007C0A65" w:rsidP="007C0A65">
            <w:pPr>
              <w:pStyle w:val="TableParagraph"/>
              <w:rPr>
                <w:sz w:val="16"/>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7C0A65" w14:paraId="6D89F651" w14:textId="77777777" w:rsidTr="007C0A65">
        <w:trPr>
          <w:trHeight w:val="272"/>
        </w:trPr>
        <w:tc>
          <w:tcPr>
            <w:tcW w:w="9571" w:type="dxa"/>
            <w:gridSpan w:val="7"/>
          </w:tcPr>
          <w:p w14:paraId="2FAF2778" w14:textId="77777777" w:rsidR="007C0A65" w:rsidRDefault="007C0A65" w:rsidP="007C0A65">
            <w:pPr>
              <w:pStyle w:val="TableParagraph"/>
              <w:rPr>
                <w:sz w:val="18"/>
              </w:rPr>
            </w:pPr>
          </w:p>
        </w:tc>
      </w:tr>
      <w:tr w:rsidR="007C0A65" w14:paraId="102FFFDD" w14:textId="77777777" w:rsidTr="007C0A65">
        <w:trPr>
          <w:trHeight w:val="272"/>
        </w:trPr>
        <w:tc>
          <w:tcPr>
            <w:tcW w:w="9571" w:type="dxa"/>
            <w:gridSpan w:val="7"/>
          </w:tcPr>
          <w:p w14:paraId="60BB6574" w14:textId="77777777" w:rsidR="007C0A65" w:rsidRDefault="007C0A65" w:rsidP="007C0A65">
            <w:pPr>
              <w:pStyle w:val="TableParagraph"/>
              <w:spacing w:line="256" w:lineRule="exact"/>
              <w:ind w:left="107"/>
              <w:rPr>
                <w:b/>
                <w:sz w:val="24"/>
              </w:rPr>
            </w:pPr>
            <w:r>
              <w:rPr>
                <w:b/>
                <w:sz w:val="24"/>
              </w:rPr>
              <w:t>M3 Disziplinäre Vertiefung</w:t>
            </w:r>
          </w:p>
        </w:tc>
      </w:tr>
      <w:tr w:rsidR="007C0A65" w14:paraId="31002965" w14:textId="77777777" w:rsidTr="007C0A65">
        <w:trPr>
          <w:trHeight w:val="272"/>
        </w:trPr>
        <w:tc>
          <w:tcPr>
            <w:tcW w:w="9571" w:type="dxa"/>
            <w:gridSpan w:val="7"/>
          </w:tcPr>
          <w:p w14:paraId="1C778A45" w14:textId="77777777" w:rsidR="007C0A65" w:rsidRDefault="007C0A65" w:rsidP="007C0A65">
            <w:pPr>
              <w:pStyle w:val="TableParagraph"/>
              <w:spacing w:line="254" w:lineRule="exact"/>
              <w:ind w:left="107" w:right="4564"/>
              <w:rPr>
                <w:b/>
              </w:rPr>
            </w:pPr>
            <w:r>
              <w:rPr>
                <w:b/>
              </w:rPr>
              <w:t>Alternatives Pflichtmodul „Disziplinäre Vertiefung: Osteuropäische Geschichte</w:t>
            </w:r>
            <w:proofErr w:type="gramStart"/>
            <w:r>
              <w:rPr>
                <w:b/>
              </w:rPr>
              <w:t>“(</w:t>
            </w:r>
            <w:proofErr w:type="gramEnd"/>
            <w:r>
              <w:rPr>
                <w:b/>
              </w:rPr>
              <w:t>24 ECTS)</w:t>
            </w:r>
          </w:p>
        </w:tc>
      </w:tr>
      <w:tr w:rsidR="007C0A65" w14:paraId="7BE4238C" w14:textId="77777777" w:rsidTr="007C0A65">
        <w:trPr>
          <w:trHeight w:val="272"/>
        </w:trPr>
        <w:tc>
          <w:tcPr>
            <w:tcW w:w="9571" w:type="dxa"/>
            <w:gridSpan w:val="7"/>
          </w:tcPr>
          <w:p w14:paraId="6E40E799" w14:textId="77777777" w:rsidR="007C0A65" w:rsidRDefault="007C0A65" w:rsidP="007C0A65">
            <w:pPr>
              <w:pStyle w:val="TableParagraph"/>
              <w:ind w:left="107" w:right="94"/>
              <w:rPr>
                <w:sz w:val="16"/>
              </w:rPr>
            </w:pPr>
            <w:r>
              <w:rPr>
                <w:sz w:val="16"/>
              </w:rPr>
              <w:t>Studierende wählen nach Maßgabe des Angebots nichtprüfungsimmanente und prüfungsimmanente Lehrveranstaltungen, die laut Kodierung dem Schwerpunkt „Osteuropäische Geschichte“ zugehören, im Gesamtausmaß von 24 ECTS. Jedenfalls zu absolvieren sind</w:t>
            </w:r>
          </w:p>
          <w:p w14:paraId="4B01C59A" w14:textId="77777777" w:rsidR="007C0A65" w:rsidRDefault="007C0A65" w:rsidP="007C0A65">
            <w:pPr>
              <w:pStyle w:val="TableParagraph"/>
              <w:spacing w:line="183" w:lineRule="exact"/>
              <w:ind w:left="107"/>
              <w:rPr>
                <w:sz w:val="16"/>
              </w:rPr>
            </w:pPr>
            <w:r>
              <w:rPr>
                <w:sz w:val="16"/>
              </w:rPr>
              <w:t xml:space="preserve">1 SE zu 8 ECTS, 2 </w:t>
            </w:r>
            <w:proofErr w:type="spellStart"/>
            <w:r>
              <w:rPr>
                <w:sz w:val="16"/>
              </w:rPr>
              <w:t>SSt</w:t>
            </w:r>
            <w:proofErr w:type="spellEnd"/>
            <w:r>
              <w:rPr>
                <w:sz w:val="16"/>
              </w:rPr>
              <w:t>.</w:t>
            </w:r>
          </w:p>
          <w:p w14:paraId="1E0689E0" w14:textId="77777777" w:rsidR="007C0A65" w:rsidRDefault="007C0A65" w:rsidP="007C0A65">
            <w:pPr>
              <w:pStyle w:val="TableParagraph"/>
              <w:spacing w:line="169" w:lineRule="exact"/>
              <w:ind w:left="107"/>
              <w:rPr>
                <w:sz w:val="16"/>
              </w:rPr>
            </w:pPr>
            <w:r>
              <w:rPr>
                <w:sz w:val="16"/>
              </w:rPr>
              <w:t>Weitere Lehrveranstaltungen (</w:t>
            </w:r>
            <w:proofErr w:type="spellStart"/>
            <w:r>
              <w:rPr>
                <w:sz w:val="16"/>
              </w:rPr>
              <w:t>pi</w:t>
            </w:r>
            <w:proofErr w:type="spellEnd"/>
            <w:r>
              <w:rPr>
                <w:sz w:val="16"/>
              </w:rPr>
              <w:t>/</w:t>
            </w:r>
            <w:proofErr w:type="spellStart"/>
            <w:r>
              <w:rPr>
                <w:sz w:val="16"/>
              </w:rPr>
              <w:t>npi</w:t>
            </w:r>
            <w:proofErr w:type="spellEnd"/>
            <w:r>
              <w:rPr>
                <w:sz w:val="16"/>
              </w:rPr>
              <w:t>) im Ausmaß von 16 ECTS</w:t>
            </w:r>
          </w:p>
        </w:tc>
      </w:tr>
      <w:tr w:rsidR="007C0A65" w14:paraId="69C83821" w14:textId="77777777" w:rsidTr="007C0A65">
        <w:trPr>
          <w:trHeight w:val="272"/>
        </w:trPr>
        <w:tc>
          <w:tcPr>
            <w:tcW w:w="3936" w:type="dxa"/>
          </w:tcPr>
          <w:p w14:paraId="7A34B581" w14:textId="1A6277F6" w:rsidR="007C0A65" w:rsidRDefault="007C0A65" w:rsidP="007C0A65">
            <w:pPr>
              <w:pStyle w:val="TableParagraph"/>
              <w:rPr>
                <w:sz w:val="16"/>
              </w:rPr>
            </w:pPr>
            <w:r>
              <w:rPr>
                <w:sz w:val="16"/>
              </w:rPr>
              <w:fldChar w:fldCharType="begin">
                <w:ffData>
                  <w:name w:val="Text7"/>
                  <w:enabled/>
                  <w:calcOnExit w:val="0"/>
                  <w:textInput/>
                </w:ffData>
              </w:fldChar>
            </w:r>
            <w:bookmarkStart w:id="6" w:name="Text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
          </w:p>
        </w:tc>
        <w:tc>
          <w:tcPr>
            <w:tcW w:w="708" w:type="dxa"/>
          </w:tcPr>
          <w:p w14:paraId="53241B9C" w14:textId="5E13F770" w:rsidR="007C0A65" w:rsidRDefault="007C0A65" w:rsidP="007C0A65">
            <w:pPr>
              <w:pStyle w:val="TableParagraph"/>
              <w:rPr>
                <w:sz w:val="16"/>
              </w:rPr>
            </w:pPr>
            <w:r>
              <w:rPr>
                <w:sz w:val="16"/>
              </w:rPr>
              <w:fldChar w:fldCharType="begin">
                <w:ffData>
                  <w:name w:val="Text9"/>
                  <w:enabled/>
                  <w:calcOnExit w:val="0"/>
                  <w:textInput/>
                </w:ffData>
              </w:fldChar>
            </w:r>
            <w:bookmarkStart w:id="7" w:name="Text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
          </w:p>
        </w:tc>
        <w:tc>
          <w:tcPr>
            <w:tcW w:w="566" w:type="dxa"/>
          </w:tcPr>
          <w:p w14:paraId="2B44125B" w14:textId="77777777" w:rsidR="007C0A65" w:rsidRDefault="007C0A65" w:rsidP="007C0A65">
            <w:pPr>
              <w:pStyle w:val="TableParagraph"/>
              <w:spacing w:line="210" w:lineRule="exact"/>
              <w:ind w:right="221"/>
              <w:jc w:val="right"/>
              <w:rPr>
                <w:sz w:val="20"/>
              </w:rPr>
            </w:pPr>
            <w:r>
              <w:rPr>
                <w:w w:val="99"/>
                <w:sz w:val="20"/>
              </w:rPr>
              <w:t>2</w:t>
            </w:r>
          </w:p>
        </w:tc>
        <w:tc>
          <w:tcPr>
            <w:tcW w:w="710" w:type="dxa"/>
          </w:tcPr>
          <w:p w14:paraId="6D80E900" w14:textId="504D868A" w:rsidR="007C0A65" w:rsidRDefault="007C0A65" w:rsidP="007C0A65">
            <w:pPr>
              <w:pStyle w:val="TableParagraph"/>
              <w:rPr>
                <w:sz w:val="16"/>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68" w:type="dxa"/>
          </w:tcPr>
          <w:p w14:paraId="05778AD5" w14:textId="492F4316" w:rsidR="007C0A65" w:rsidRDefault="007C0A65" w:rsidP="007C0A65">
            <w:pPr>
              <w:pStyle w:val="TableParagraph"/>
              <w:rPr>
                <w:sz w:val="16"/>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17" w:type="dxa"/>
          </w:tcPr>
          <w:p w14:paraId="5615BB29" w14:textId="352D6C7F" w:rsidR="007C0A65" w:rsidRDefault="007C0A65" w:rsidP="007C0A65">
            <w:pPr>
              <w:pStyle w:val="TableParagraph"/>
              <w:rPr>
                <w:sz w:val="16"/>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66" w:type="dxa"/>
          </w:tcPr>
          <w:p w14:paraId="1AB9ED10" w14:textId="21EE24C5" w:rsidR="007C0A65" w:rsidRDefault="007C0A65" w:rsidP="007C0A65">
            <w:pPr>
              <w:pStyle w:val="TableParagraph"/>
              <w:rPr>
                <w:sz w:val="16"/>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7C0A65" w14:paraId="3D68D932" w14:textId="77777777" w:rsidTr="007C0A65">
        <w:trPr>
          <w:trHeight w:val="272"/>
        </w:trPr>
        <w:tc>
          <w:tcPr>
            <w:tcW w:w="3936" w:type="dxa"/>
          </w:tcPr>
          <w:p w14:paraId="411E4878" w14:textId="2E42032F" w:rsidR="007C0A65" w:rsidRDefault="007C0A65" w:rsidP="007C0A65">
            <w:pPr>
              <w:pStyle w:val="TableParagraph"/>
              <w:rPr>
                <w:sz w:val="16"/>
              </w:rPr>
            </w:pPr>
            <w:r>
              <w:rPr>
                <w:sz w:val="16"/>
              </w:rPr>
              <w:fldChar w:fldCharType="begin">
                <w:ffData>
                  <w:name w:val="Text8"/>
                  <w:enabled/>
                  <w:calcOnExit w:val="0"/>
                  <w:textInput/>
                </w:ffData>
              </w:fldChar>
            </w:r>
            <w:bookmarkStart w:id="8" w:name="Text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
          </w:p>
        </w:tc>
        <w:tc>
          <w:tcPr>
            <w:tcW w:w="708" w:type="dxa"/>
          </w:tcPr>
          <w:p w14:paraId="41CEEE73" w14:textId="10D10472" w:rsidR="007C0A65" w:rsidRDefault="007C0A65" w:rsidP="007C0A65">
            <w:pPr>
              <w:pStyle w:val="TableParagraph"/>
              <w:rPr>
                <w:sz w:val="16"/>
              </w:rPr>
            </w:pPr>
            <w:r>
              <w:rPr>
                <w:sz w:val="16"/>
              </w:rPr>
              <w:fldChar w:fldCharType="begin">
                <w:ffData>
                  <w:name w:val="Text10"/>
                  <w:enabled/>
                  <w:calcOnExit w:val="0"/>
                  <w:textInput/>
                </w:ffData>
              </w:fldChar>
            </w:r>
            <w:bookmarkStart w:id="9" w:name="Text1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
          </w:p>
        </w:tc>
        <w:tc>
          <w:tcPr>
            <w:tcW w:w="566" w:type="dxa"/>
          </w:tcPr>
          <w:p w14:paraId="3A9E76DD" w14:textId="77777777" w:rsidR="007C0A65" w:rsidRDefault="007C0A65" w:rsidP="007C0A65">
            <w:pPr>
              <w:pStyle w:val="TableParagraph"/>
              <w:spacing w:line="210" w:lineRule="exact"/>
              <w:ind w:right="221"/>
              <w:jc w:val="right"/>
              <w:rPr>
                <w:sz w:val="20"/>
              </w:rPr>
            </w:pPr>
            <w:r>
              <w:rPr>
                <w:w w:val="99"/>
                <w:sz w:val="20"/>
              </w:rPr>
              <w:t>2</w:t>
            </w:r>
          </w:p>
        </w:tc>
        <w:tc>
          <w:tcPr>
            <w:tcW w:w="710" w:type="dxa"/>
          </w:tcPr>
          <w:p w14:paraId="6C42C1E4" w14:textId="21219A48" w:rsidR="007C0A65" w:rsidRDefault="007C0A65" w:rsidP="007C0A65">
            <w:pPr>
              <w:pStyle w:val="TableParagraph"/>
              <w:rPr>
                <w:sz w:val="16"/>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68" w:type="dxa"/>
          </w:tcPr>
          <w:p w14:paraId="58153E37" w14:textId="2128909A" w:rsidR="007C0A65" w:rsidRDefault="007C0A65" w:rsidP="007C0A65">
            <w:pPr>
              <w:pStyle w:val="TableParagraph"/>
              <w:rPr>
                <w:sz w:val="16"/>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17" w:type="dxa"/>
          </w:tcPr>
          <w:p w14:paraId="42009D85" w14:textId="2C40329F" w:rsidR="007C0A65" w:rsidRDefault="007C0A65" w:rsidP="007C0A65">
            <w:pPr>
              <w:pStyle w:val="TableParagraph"/>
              <w:rPr>
                <w:sz w:val="16"/>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66" w:type="dxa"/>
          </w:tcPr>
          <w:p w14:paraId="2CA7D37B" w14:textId="35E2CCF6" w:rsidR="007C0A65" w:rsidRDefault="007C0A65" w:rsidP="007C0A65">
            <w:pPr>
              <w:pStyle w:val="TableParagraph"/>
              <w:rPr>
                <w:sz w:val="16"/>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7A611FE3" w14:textId="77777777" w:rsidR="00627DC8" w:rsidRDefault="00627DC8">
      <w:pPr>
        <w:rPr>
          <w:sz w:val="16"/>
        </w:rPr>
        <w:sectPr w:rsidR="00627DC8">
          <w:type w:val="continuous"/>
          <w:pgSz w:w="11910" w:h="16840"/>
          <w:pgMar w:top="1320" w:right="1200" w:bottom="280" w:left="92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6"/>
        <w:gridCol w:w="708"/>
        <w:gridCol w:w="566"/>
        <w:gridCol w:w="710"/>
        <w:gridCol w:w="768"/>
        <w:gridCol w:w="617"/>
        <w:gridCol w:w="2266"/>
      </w:tblGrid>
      <w:tr w:rsidR="00627DC8" w14:paraId="4373D67F" w14:textId="77777777" w:rsidTr="007C0A65">
        <w:trPr>
          <w:trHeight w:val="272"/>
        </w:trPr>
        <w:tc>
          <w:tcPr>
            <w:tcW w:w="3936" w:type="dxa"/>
          </w:tcPr>
          <w:p w14:paraId="7B1147AA" w14:textId="1DA81001" w:rsidR="00627DC8" w:rsidRDefault="007C0A65">
            <w:pPr>
              <w:pStyle w:val="TableParagraph"/>
              <w:rPr>
                <w:sz w:val="16"/>
              </w:rPr>
            </w:pPr>
            <w:r>
              <w:rPr>
                <w:sz w:val="16"/>
              </w:rPr>
              <w:lastRenderedPageBreak/>
              <w:fldChar w:fldCharType="begin">
                <w:ffData>
                  <w:name w:val="Text11"/>
                  <w:enabled/>
                  <w:calcOnExit w:val="0"/>
                  <w:textInput/>
                </w:ffData>
              </w:fldChar>
            </w:r>
            <w:bookmarkStart w:id="10" w:name="Text1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
          </w:p>
        </w:tc>
        <w:tc>
          <w:tcPr>
            <w:tcW w:w="708" w:type="dxa"/>
          </w:tcPr>
          <w:p w14:paraId="60F73CDE" w14:textId="2ACBC549" w:rsidR="00627DC8" w:rsidRDefault="007C0A65">
            <w:pPr>
              <w:pStyle w:val="TableParagraph"/>
              <w:rPr>
                <w:sz w:val="16"/>
              </w:rPr>
            </w:pPr>
            <w:r>
              <w:rPr>
                <w:sz w:val="16"/>
              </w:rPr>
              <w:fldChar w:fldCharType="begin">
                <w:ffData>
                  <w:name w:val="Text12"/>
                  <w:enabled/>
                  <w:calcOnExit w:val="0"/>
                  <w:textInput/>
                </w:ffData>
              </w:fldChar>
            </w:r>
            <w:bookmarkStart w:id="11" w:name="Text1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1"/>
          </w:p>
        </w:tc>
        <w:tc>
          <w:tcPr>
            <w:tcW w:w="566" w:type="dxa"/>
          </w:tcPr>
          <w:p w14:paraId="07E6F116" w14:textId="77777777" w:rsidR="00627DC8" w:rsidRDefault="00DD7EBD">
            <w:pPr>
              <w:pStyle w:val="TableParagraph"/>
              <w:spacing w:line="210" w:lineRule="exact"/>
              <w:ind w:right="221"/>
              <w:jc w:val="right"/>
              <w:rPr>
                <w:sz w:val="20"/>
              </w:rPr>
            </w:pPr>
            <w:r>
              <w:rPr>
                <w:w w:val="99"/>
                <w:sz w:val="20"/>
              </w:rPr>
              <w:t>2</w:t>
            </w:r>
          </w:p>
        </w:tc>
        <w:tc>
          <w:tcPr>
            <w:tcW w:w="710" w:type="dxa"/>
          </w:tcPr>
          <w:p w14:paraId="41BB83B4" w14:textId="1363CB4D" w:rsidR="00627DC8" w:rsidRDefault="007C0A65">
            <w:pPr>
              <w:pStyle w:val="TableParagraph"/>
              <w:rPr>
                <w:sz w:val="16"/>
              </w:rPr>
            </w:pPr>
            <w:r>
              <w:rPr>
                <w:sz w:val="16"/>
              </w:rPr>
              <w:fldChar w:fldCharType="begin">
                <w:ffData>
                  <w:name w:val="Text13"/>
                  <w:enabled/>
                  <w:calcOnExit w:val="0"/>
                  <w:textInput/>
                </w:ffData>
              </w:fldChar>
            </w:r>
            <w:bookmarkStart w:id="12" w:name="Text1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2"/>
          </w:p>
        </w:tc>
        <w:tc>
          <w:tcPr>
            <w:tcW w:w="768" w:type="dxa"/>
          </w:tcPr>
          <w:p w14:paraId="51B85865" w14:textId="2C63D502" w:rsidR="00627DC8" w:rsidRDefault="007C0A65">
            <w:pPr>
              <w:pStyle w:val="TableParagraph"/>
              <w:rPr>
                <w:sz w:val="16"/>
              </w:rPr>
            </w:pPr>
            <w:r>
              <w:rPr>
                <w:sz w:val="16"/>
              </w:rPr>
              <w:fldChar w:fldCharType="begin">
                <w:ffData>
                  <w:name w:val="Text14"/>
                  <w:enabled/>
                  <w:calcOnExit w:val="0"/>
                  <w:textInput/>
                </w:ffData>
              </w:fldChar>
            </w:r>
            <w:bookmarkStart w:id="13" w:name="Text1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3"/>
          </w:p>
        </w:tc>
        <w:tc>
          <w:tcPr>
            <w:tcW w:w="617" w:type="dxa"/>
          </w:tcPr>
          <w:p w14:paraId="282409E3" w14:textId="605816A4" w:rsidR="00627DC8" w:rsidRDefault="007C0A65">
            <w:pPr>
              <w:pStyle w:val="TableParagraph"/>
              <w:rPr>
                <w:sz w:val="16"/>
              </w:rPr>
            </w:pPr>
            <w:r>
              <w:rPr>
                <w:sz w:val="16"/>
              </w:rPr>
              <w:fldChar w:fldCharType="begin">
                <w:ffData>
                  <w:name w:val="Text15"/>
                  <w:enabled/>
                  <w:calcOnExit w:val="0"/>
                  <w:textInput/>
                </w:ffData>
              </w:fldChar>
            </w:r>
            <w:bookmarkStart w:id="14" w:name="Text1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4"/>
          </w:p>
        </w:tc>
        <w:tc>
          <w:tcPr>
            <w:tcW w:w="2266" w:type="dxa"/>
          </w:tcPr>
          <w:p w14:paraId="099C1239" w14:textId="0BEE04D6" w:rsidR="00627DC8" w:rsidRDefault="007C0A65">
            <w:pPr>
              <w:pStyle w:val="TableParagraph"/>
              <w:rPr>
                <w:sz w:val="16"/>
              </w:rPr>
            </w:pPr>
            <w:r>
              <w:rPr>
                <w:sz w:val="16"/>
              </w:rPr>
              <w:fldChar w:fldCharType="begin">
                <w:ffData>
                  <w:name w:val="Text16"/>
                  <w:enabled/>
                  <w:calcOnExit w:val="0"/>
                  <w:textInput/>
                </w:ffData>
              </w:fldChar>
            </w:r>
            <w:bookmarkStart w:id="15" w:name="Text1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5"/>
          </w:p>
        </w:tc>
      </w:tr>
      <w:tr w:rsidR="007C0A65" w14:paraId="0169C55F" w14:textId="77777777" w:rsidTr="007C0A65">
        <w:trPr>
          <w:trHeight w:val="272"/>
        </w:trPr>
        <w:tc>
          <w:tcPr>
            <w:tcW w:w="3936" w:type="dxa"/>
          </w:tcPr>
          <w:p w14:paraId="4DF88C0B" w14:textId="27873EFA" w:rsidR="007C0A65" w:rsidRDefault="007C0A65" w:rsidP="007C0A65">
            <w:pPr>
              <w:pStyle w:val="TableParagraph"/>
              <w:rPr>
                <w:sz w:val="16"/>
              </w:rPr>
            </w:pPr>
            <w:r>
              <w:rPr>
                <w:sz w:val="16"/>
              </w:rPr>
              <w:fldChar w:fldCharType="begin">
                <w:ffData>
                  <w:name w:val="Text1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53216DE4" w14:textId="0A87CC06" w:rsidR="007C0A65" w:rsidRDefault="007C0A65" w:rsidP="007C0A65">
            <w:pPr>
              <w:pStyle w:val="TableParagraph"/>
              <w:rPr>
                <w:sz w:val="16"/>
              </w:rPr>
            </w:pPr>
            <w:r>
              <w:rPr>
                <w:sz w:val="16"/>
              </w:rPr>
              <w:fldChar w:fldCharType="begin">
                <w:ffData>
                  <w:name w:val="Text1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4481B33F" w14:textId="77777777" w:rsidR="007C0A65" w:rsidRDefault="007C0A65" w:rsidP="007C0A65">
            <w:pPr>
              <w:pStyle w:val="TableParagraph"/>
              <w:spacing w:line="210" w:lineRule="exact"/>
              <w:ind w:right="221"/>
              <w:jc w:val="right"/>
              <w:rPr>
                <w:sz w:val="20"/>
              </w:rPr>
            </w:pPr>
            <w:r>
              <w:rPr>
                <w:w w:val="99"/>
                <w:sz w:val="20"/>
              </w:rPr>
              <w:t>2</w:t>
            </w:r>
          </w:p>
        </w:tc>
        <w:tc>
          <w:tcPr>
            <w:tcW w:w="710" w:type="dxa"/>
          </w:tcPr>
          <w:p w14:paraId="3EC6558C" w14:textId="3841DDDB" w:rsidR="007C0A65" w:rsidRDefault="007C0A65" w:rsidP="007C0A65">
            <w:pPr>
              <w:pStyle w:val="TableParagraph"/>
              <w:rPr>
                <w:sz w:val="16"/>
              </w:rPr>
            </w:pPr>
            <w:r>
              <w:rPr>
                <w:sz w:val="16"/>
              </w:rPr>
              <w:fldChar w:fldCharType="begin">
                <w:ffData>
                  <w:name w:val="Text1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8" w:type="dxa"/>
          </w:tcPr>
          <w:p w14:paraId="59CCB7A5" w14:textId="51E8F06D" w:rsidR="007C0A65" w:rsidRDefault="007C0A65" w:rsidP="007C0A65">
            <w:pPr>
              <w:pStyle w:val="TableParagraph"/>
              <w:rPr>
                <w:sz w:val="16"/>
              </w:rPr>
            </w:pPr>
            <w:r>
              <w:rPr>
                <w:sz w:val="16"/>
              </w:rPr>
              <w:fldChar w:fldCharType="begin">
                <w:ffData>
                  <w:name w:val="Text1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7" w:type="dxa"/>
          </w:tcPr>
          <w:p w14:paraId="1DAE2257" w14:textId="705C6594" w:rsidR="007C0A65" w:rsidRDefault="007C0A65" w:rsidP="007C0A65">
            <w:pPr>
              <w:pStyle w:val="TableParagraph"/>
              <w:rPr>
                <w:sz w:val="16"/>
              </w:rPr>
            </w:pPr>
            <w:r>
              <w:rPr>
                <w:sz w:val="16"/>
              </w:rPr>
              <w:fldChar w:fldCharType="begin">
                <w:ffData>
                  <w:name w:val="Text1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6" w:type="dxa"/>
          </w:tcPr>
          <w:p w14:paraId="3C681E93" w14:textId="23B1D2C2" w:rsidR="007C0A65" w:rsidRDefault="007C0A65" w:rsidP="007C0A65">
            <w:pPr>
              <w:pStyle w:val="TableParagraph"/>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7C0A65" w14:paraId="3C46EE28" w14:textId="77777777" w:rsidTr="007C0A65">
        <w:trPr>
          <w:trHeight w:val="272"/>
        </w:trPr>
        <w:tc>
          <w:tcPr>
            <w:tcW w:w="3936" w:type="dxa"/>
          </w:tcPr>
          <w:p w14:paraId="51C58A6D" w14:textId="05E6AEC0" w:rsidR="007C0A65" w:rsidRDefault="007C0A65" w:rsidP="007C0A65">
            <w:pPr>
              <w:pStyle w:val="TableParagraph"/>
              <w:rPr>
                <w:sz w:val="16"/>
              </w:rPr>
            </w:pPr>
            <w:r>
              <w:rPr>
                <w:sz w:val="16"/>
              </w:rPr>
              <w:fldChar w:fldCharType="begin">
                <w:ffData>
                  <w:name w:val="Text1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225C6B4A" w14:textId="7DCAB8D0" w:rsidR="007C0A65" w:rsidRDefault="007C0A65" w:rsidP="007C0A65">
            <w:pPr>
              <w:pStyle w:val="TableParagraph"/>
              <w:rPr>
                <w:sz w:val="16"/>
              </w:rPr>
            </w:pPr>
            <w:r>
              <w:rPr>
                <w:sz w:val="16"/>
              </w:rPr>
              <w:fldChar w:fldCharType="begin">
                <w:ffData>
                  <w:name w:val="Text1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4E8CC635" w14:textId="77777777" w:rsidR="007C0A65" w:rsidRDefault="007C0A65" w:rsidP="007C0A65">
            <w:pPr>
              <w:pStyle w:val="TableParagraph"/>
              <w:spacing w:line="210" w:lineRule="exact"/>
              <w:ind w:right="221"/>
              <w:jc w:val="right"/>
              <w:rPr>
                <w:sz w:val="20"/>
              </w:rPr>
            </w:pPr>
            <w:r>
              <w:rPr>
                <w:w w:val="99"/>
                <w:sz w:val="20"/>
              </w:rPr>
              <w:t>2</w:t>
            </w:r>
          </w:p>
        </w:tc>
        <w:tc>
          <w:tcPr>
            <w:tcW w:w="710" w:type="dxa"/>
          </w:tcPr>
          <w:p w14:paraId="099CAE4F" w14:textId="50C5BAA1" w:rsidR="007C0A65" w:rsidRDefault="007C0A65" w:rsidP="007C0A65">
            <w:pPr>
              <w:pStyle w:val="TableParagraph"/>
              <w:rPr>
                <w:sz w:val="16"/>
              </w:rPr>
            </w:pPr>
            <w:r>
              <w:rPr>
                <w:sz w:val="16"/>
              </w:rPr>
              <w:fldChar w:fldCharType="begin">
                <w:ffData>
                  <w:name w:val="Text1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8" w:type="dxa"/>
          </w:tcPr>
          <w:p w14:paraId="5AD7B203" w14:textId="4C9595B1" w:rsidR="007C0A65" w:rsidRDefault="007C0A65" w:rsidP="007C0A65">
            <w:pPr>
              <w:pStyle w:val="TableParagraph"/>
              <w:rPr>
                <w:sz w:val="16"/>
              </w:rPr>
            </w:pPr>
            <w:r>
              <w:rPr>
                <w:sz w:val="16"/>
              </w:rPr>
              <w:fldChar w:fldCharType="begin">
                <w:ffData>
                  <w:name w:val="Text1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7" w:type="dxa"/>
          </w:tcPr>
          <w:p w14:paraId="1FD50877" w14:textId="219C9406" w:rsidR="007C0A65" w:rsidRDefault="007C0A65" w:rsidP="007C0A65">
            <w:pPr>
              <w:pStyle w:val="TableParagraph"/>
              <w:rPr>
                <w:sz w:val="16"/>
              </w:rPr>
            </w:pPr>
            <w:r>
              <w:rPr>
                <w:sz w:val="16"/>
              </w:rPr>
              <w:fldChar w:fldCharType="begin">
                <w:ffData>
                  <w:name w:val="Text1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6" w:type="dxa"/>
          </w:tcPr>
          <w:p w14:paraId="4AB27BDF" w14:textId="0EE7732A" w:rsidR="007C0A65" w:rsidRDefault="007C0A65" w:rsidP="007C0A65">
            <w:pPr>
              <w:pStyle w:val="TableParagraph"/>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7C0A65" w14:paraId="1EDBFED3" w14:textId="77777777" w:rsidTr="007C0A65">
        <w:trPr>
          <w:trHeight w:val="272"/>
        </w:trPr>
        <w:tc>
          <w:tcPr>
            <w:tcW w:w="3936" w:type="dxa"/>
          </w:tcPr>
          <w:p w14:paraId="082B4DB3" w14:textId="37D4DA35" w:rsidR="007C0A65" w:rsidRDefault="007C0A65" w:rsidP="007C0A65">
            <w:pPr>
              <w:pStyle w:val="TableParagraph"/>
              <w:rPr>
                <w:sz w:val="16"/>
              </w:rPr>
            </w:pPr>
            <w:r>
              <w:rPr>
                <w:sz w:val="16"/>
              </w:rPr>
              <w:fldChar w:fldCharType="begin">
                <w:ffData>
                  <w:name w:val="Text1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0050855A" w14:textId="7BC3E749" w:rsidR="007C0A65" w:rsidRDefault="007C0A65" w:rsidP="007C0A65">
            <w:pPr>
              <w:pStyle w:val="TableParagraph"/>
              <w:rPr>
                <w:sz w:val="16"/>
              </w:rPr>
            </w:pPr>
            <w:r>
              <w:rPr>
                <w:sz w:val="16"/>
              </w:rPr>
              <w:fldChar w:fldCharType="begin">
                <w:ffData>
                  <w:name w:val="Text1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2C187F73" w14:textId="77777777" w:rsidR="007C0A65" w:rsidRDefault="007C0A65" w:rsidP="007C0A65">
            <w:pPr>
              <w:pStyle w:val="TableParagraph"/>
              <w:spacing w:line="210" w:lineRule="exact"/>
              <w:ind w:right="221"/>
              <w:jc w:val="right"/>
              <w:rPr>
                <w:sz w:val="20"/>
              </w:rPr>
            </w:pPr>
            <w:r>
              <w:rPr>
                <w:w w:val="99"/>
                <w:sz w:val="20"/>
              </w:rPr>
              <w:t>2</w:t>
            </w:r>
          </w:p>
        </w:tc>
        <w:tc>
          <w:tcPr>
            <w:tcW w:w="710" w:type="dxa"/>
          </w:tcPr>
          <w:p w14:paraId="42DE29A2" w14:textId="0D2A0BB0" w:rsidR="007C0A65" w:rsidRDefault="007C0A65" w:rsidP="007C0A65">
            <w:pPr>
              <w:pStyle w:val="TableParagraph"/>
              <w:rPr>
                <w:sz w:val="16"/>
              </w:rPr>
            </w:pPr>
            <w:r>
              <w:rPr>
                <w:sz w:val="16"/>
              </w:rPr>
              <w:fldChar w:fldCharType="begin">
                <w:ffData>
                  <w:name w:val="Text1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8" w:type="dxa"/>
          </w:tcPr>
          <w:p w14:paraId="5FEFFF52" w14:textId="210F19FC" w:rsidR="007C0A65" w:rsidRDefault="007C0A65" w:rsidP="007C0A65">
            <w:pPr>
              <w:pStyle w:val="TableParagraph"/>
              <w:rPr>
                <w:sz w:val="16"/>
              </w:rPr>
            </w:pPr>
            <w:r>
              <w:rPr>
                <w:sz w:val="16"/>
              </w:rPr>
              <w:fldChar w:fldCharType="begin">
                <w:ffData>
                  <w:name w:val="Text1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7" w:type="dxa"/>
          </w:tcPr>
          <w:p w14:paraId="1522D3F8" w14:textId="5B64911E" w:rsidR="007C0A65" w:rsidRDefault="007C0A65" w:rsidP="007C0A65">
            <w:pPr>
              <w:pStyle w:val="TableParagraph"/>
              <w:rPr>
                <w:sz w:val="16"/>
              </w:rPr>
            </w:pPr>
            <w:r>
              <w:rPr>
                <w:sz w:val="16"/>
              </w:rPr>
              <w:fldChar w:fldCharType="begin">
                <w:ffData>
                  <w:name w:val="Text1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6" w:type="dxa"/>
          </w:tcPr>
          <w:p w14:paraId="742A8923" w14:textId="3C200B0F" w:rsidR="007C0A65" w:rsidRDefault="007C0A65" w:rsidP="007C0A65">
            <w:pPr>
              <w:pStyle w:val="TableParagraph"/>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7C0A65" w14:paraId="2E99ABB4" w14:textId="77777777" w:rsidTr="007C0A65">
        <w:trPr>
          <w:trHeight w:val="272"/>
        </w:trPr>
        <w:tc>
          <w:tcPr>
            <w:tcW w:w="3936" w:type="dxa"/>
          </w:tcPr>
          <w:p w14:paraId="78CBA8E9" w14:textId="1CB39F63" w:rsidR="007C0A65" w:rsidRDefault="007C0A65" w:rsidP="007C0A65">
            <w:pPr>
              <w:pStyle w:val="TableParagraph"/>
              <w:rPr>
                <w:sz w:val="16"/>
              </w:rPr>
            </w:pPr>
            <w:r>
              <w:rPr>
                <w:sz w:val="16"/>
              </w:rPr>
              <w:fldChar w:fldCharType="begin">
                <w:ffData>
                  <w:name w:val="Text1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381BDEB1" w14:textId="31F652BC" w:rsidR="007C0A65" w:rsidRDefault="007C0A65" w:rsidP="007C0A65">
            <w:pPr>
              <w:pStyle w:val="TableParagraph"/>
              <w:rPr>
                <w:sz w:val="16"/>
              </w:rPr>
            </w:pPr>
            <w:r>
              <w:rPr>
                <w:sz w:val="16"/>
              </w:rPr>
              <w:fldChar w:fldCharType="begin">
                <w:ffData>
                  <w:name w:val="Text1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203B0372" w14:textId="77777777" w:rsidR="007C0A65" w:rsidRDefault="007C0A65" w:rsidP="007C0A65">
            <w:pPr>
              <w:pStyle w:val="TableParagraph"/>
              <w:spacing w:line="210" w:lineRule="exact"/>
              <w:ind w:right="221"/>
              <w:jc w:val="right"/>
              <w:rPr>
                <w:sz w:val="20"/>
              </w:rPr>
            </w:pPr>
            <w:r>
              <w:rPr>
                <w:w w:val="99"/>
                <w:sz w:val="20"/>
              </w:rPr>
              <w:t>2</w:t>
            </w:r>
          </w:p>
        </w:tc>
        <w:tc>
          <w:tcPr>
            <w:tcW w:w="710" w:type="dxa"/>
          </w:tcPr>
          <w:p w14:paraId="12FFE969" w14:textId="030A9F57" w:rsidR="007C0A65" w:rsidRDefault="007C0A65" w:rsidP="007C0A65">
            <w:pPr>
              <w:pStyle w:val="TableParagraph"/>
              <w:rPr>
                <w:sz w:val="16"/>
              </w:rPr>
            </w:pPr>
            <w:r>
              <w:rPr>
                <w:sz w:val="16"/>
              </w:rPr>
              <w:fldChar w:fldCharType="begin">
                <w:ffData>
                  <w:name w:val="Text1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8" w:type="dxa"/>
          </w:tcPr>
          <w:p w14:paraId="7EAA0F12" w14:textId="498F72AB" w:rsidR="007C0A65" w:rsidRDefault="007C0A65" w:rsidP="007C0A65">
            <w:pPr>
              <w:pStyle w:val="TableParagraph"/>
              <w:rPr>
                <w:sz w:val="16"/>
              </w:rPr>
            </w:pPr>
            <w:r>
              <w:rPr>
                <w:sz w:val="16"/>
              </w:rPr>
              <w:fldChar w:fldCharType="begin">
                <w:ffData>
                  <w:name w:val="Text1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7" w:type="dxa"/>
          </w:tcPr>
          <w:p w14:paraId="5D113301" w14:textId="1F2EEE74" w:rsidR="007C0A65" w:rsidRDefault="007C0A65" w:rsidP="007C0A65">
            <w:pPr>
              <w:pStyle w:val="TableParagraph"/>
              <w:rPr>
                <w:sz w:val="16"/>
              </w:rPr>
            </w:pPr>
            <w:r>
              <w:rPr>
                <w:sz w:val="16"/>
              </w:rPr>
              <w:fldChar w:fldCharType="begin">
                <w:ffData>
                  <w:name w:val="Text1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6" w:type="dxa"/>
          </w:tcPr>
          <w:p w14:paraId="77DE84CD" w14:textId="667EAAEF" w:rsidR="007C0A65" w:rsidRDefault="007C0A65" w:rsidP="007C0A65">
            <w:pPr>
              <w:pStyle w:val="TableParagraph"/>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7C0A65" w14:paraId="44DC2B45" w14:textId="77777777" w:rsidTr="007C0A65">
        <w:trPr>
          <w:trHeight w:val="272"/>
        </w:trPr>
        <w:tc>
          <w:tcPr>
            <w:tcW w:w="3936" w:type="dxa"/>
          </w:tcPr>
          <w:p w14:paraId="585CDC59" w14:textId="67600F37" w:rsidR="007C0A65" w:rsidRDefault="007C0A65" w:rsidP="007C0A65">
            <w:pPr>
              <w:pStyle w:val="TableParagraph"/>
              <w:rPr>
                <w:sz w:val="16"/>
              </w:rPr>
            </w:pPr>
            <w:r>
              <w:rPr>
                <w:sz w:val="16"/>
              </w:rPr>
              <w:fldChar w:fldCharType="begin">
                <w:ffData>
                  <w:name w:val="Text1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7D7E38DD" w14:textId="6B349682" w:rsidR="007C0A65" w:rsidRDefault="007C0A65" w:rsidP="007C0A65">
            <w:pPr>
              <w:pStyle w:val="TableParagraph"/>
              <w:rPr>
                <w:sz w:val="16"/>
              </w:rPr>
            </w:pPr>
            <w:r>
              <w:rPr>
                <w:sz w:val="16"/>
              </w:rPr>
              <w:fldChar w:fldCharType="begin">
                <w:ffData>
                  <w:name w:val="Text1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6E58841F" w14:textId="77777777" w:rsidR="007C0A65" w:rsidRDefault="007C0A65" w:rsidP="007C0A65">
            <w:pPr>
              <w:pStyle w:val="TableParagraph"/>
              <w:spacing w:line="210" w:lineRule="exact"/>
              <w:ind w:right="221"/>
              <w:jc w:val="right"/>
              <w:rPr>
                <w:sz w:val="20"/>
              </w:rPr>
            </w:pPr>
            <w:r>
              <w:rPr>
                <w:w w:val="99"/>
                <w:sz w:val="20"/>
              </w:rPr>
              <w:t>2</w:t>
            </w:r>
          </w:p>
        </w:tc>
        <w:tc>
          <w:tcPr>
            <w:tcW w:w="710" w:type="dxa"/>
          </w:tcPr>
          <w:p w14:paraId="54D1939E" w14:textId="69687D2B" w:rsidR="007C0A65" w:rsidRDefault="007C0A65" w:rsidP="007C0A65">
            <w:pPr>
              <w:pStyle w:val="TableParagraph"/>
              <w:rPr>
                <w:sz w:val="16"/>
              </w:rPr>
            </w:pPr>
            <w:r>
              <w:rPr>
                <w:sz w:val="16"/>
              </w:rPr>
              <w:fldChar w:fldCharType="begin">
                <w:ffData>
                  <w:name w:val="Text1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8" w:type="dxa"/>
          </w:tcPr>
          <w:p w14:paraId="07190612" w14:textId="6896CB3C" w:rsidR="007C0A65" w:rsidRDefault="007C0A65" w:rsidP="007C0A65">
            <w:pPr>
              <w:pStyle w:val="TableParagraph"/>
              <w:rPr>
                <w:sz w:val="16"/>
              </w:rPr>
            </w:pPr>
            <w:r>
              <w:rPr>
                <w:sz w:val="16"/>
              </w:rPr>
              <w:fldChar w:fldCharType="begin">
                <w:ffData>
                  <w:name w:val="Text1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7" w:type="dxa"/>
          </w:tcPr>
          <w:p w14:paraId="660A82B4" w14:textId="7BFFBD38" w:rsidR="007C0A65" w:rsidRDefault="007C0A65" w:rsidP="007C0A65">
            <w:pPr>
              <w:pStyle w:val="TableParagraph"/>
              <w:rPr>
                <w:sz w:val="16"/>
              </w:rPr>
            </w:pPr>
            <w:r>
              <w:rPr>
                <w:sz w:val="16"/>
              </w:rPr>
              <w:fldChar w:fldCharType="begin">
                <w:ffData>
                  <w:name w:val="Text1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6" w:type="dxa"/>
          </w:tcPr>
          <w:p w14:paraId="3C452D00" w14:textId="1D0B1A49" w:rsidR="007C0A65" w:rsidRDefault="007C0A65" w:rsidP="007C0A65">
            <w:pPr>
              <w:pStyle w:val="TableParagraph"/>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7C0A65" w14:paraId="20847C23" w14:textId="77777777" w:rsidTr="003B1AD2">
        <w:trPr>
          <w:trHeight w:val="272"/>
        </w:trPr>
        <w:tc>
          <w:tcPr>
            <w:tcW w:w="9571" w:type="dxa"/>
            <w:gridSpan w:val="7"/>
          </w:tcPr>
          <w:p w14:paraId="310178CF" w14:textId="77777777" w:rsidR="007C0A65" w:rsidRDefault="007C0A65" w:rsidP="007C0A65">
            <w:pPr>
              <w:pStyle w:val="TableParagraph"/>
              <w:rPr>
                <w:sz w:val="16"/>
              </w:rPr>
            </w:pPr>
          </w:p>
        </w:tc>
      </w:tr>
      <w:tr w:rsidR="007C0A65" w14:paraId="76E2864A" w14:textId="77777777" w:rsidTr="007C0A65">
        <w:trPr>
          <w:trHeight w:val="272"/>
        </w:trPr>
        <w:tc>
          <w:tcPr>
            <w:tcW w:w="9571" w:type="dxa"/>
            <w:gridSpan w:val="7"/>
          </w:tcPr>
          <w:p w14:paraId="159B0383" w14:textId="77777777" w:rsidR="007C0A65" w:rsidRDefault="007C0A65" w:rsidP="007C0A65">
            <w:pPr>
              <w:pStyle w:val="TableParagraph"/>
              <w:spacing w:before="2" w:line="252" w:lineRule="exact"/>
              <w:ind w:left="107" w:right="4564"/>
              <w:rPr>
                <w:b/>
              </w:rPr>
            </w:pPr>
            <w:r>
              <w:rPr>
                <w:b/>
              </w:rPr>
              <w:t>Alternatives Pflichtmodul „Disziplinäre Vertiefung: Sozialwissenschaften</w:t>
            </w:r>
            <w:proofErr w:type="gramStart"/>
            <w:r>
              <w:rPr>
                <w:b/>
              </w:rPr>
              <w:t>“(</w:t>
            </w:r>
            <w:proofErr w:type="gramEnd"/>
            <w:r>
              <w:rPr>
                <w:b/>
              </w:rPr>
              <w:t>24 ECTS)</w:t>
            </w:r>
          </w:p>
        </w:tc>
      </w:tr>
      <w:tr w:rsidR="007C0A65" w14:paraId="6D5F46F9" w14:textId="77777777" w:rsidTr="007C0A65">
        <w:trPr>
          <w:trHeight w:val="272"/>
        </w:trPr>
        <w:tc>
          <w:tcPr>
            <w:tcW w:w="9571" w:type="dxa"/>
            <w:gridSpan w:val="7"/>
          </w:tcPr>
          <w:p w14:paraId="6B46AC95" w14:textId="77777777" w:rsidR="007C0A65" w:rsidRDefault="007C0A65" w:rsidP="007C0A65">
            <w:pPr>
              <w:pStyle w:val="TableParagraph"/>
              <w:spacing w:line="178" w:lineRule="exact"/>
              <w:ind w:left="107"/>
              <w:rPr>
                <w:sz w:val="16"/>
              </w:rPr>
            </w:pPr>
            <w:r>
              <w:rPr>
                <w:sz w:val="16"/>
              </w:rPr>
              <w:t>Es ist sowohl möglich, die Lehrveranstaltungen in einer bestimmten Sozialwissenschaft zu absolvieren oder aber Lehrveranstaltungen aus</w:t>
            </w:r>
          </w:p>
          <w:p w14:paraId="1157B8F5" w14:textId="77777777" w:rsidR="007C0A65" w:rsidRDefault="007C0A65" w:rsidP="007C0A65">
            <w:pPr>
              <w:pStyle w:val="TableParagraph"/>
              <w:spacing w:before="1" w:line="168" w:lineRule="exact"/>
              <w:ind w:left="107"/>
              <w:rPr>
                <w:sz w:val="16"/>
              </w:rPr>
            </w:pPr>
            <w:r>
              <w:rPr>
                <w:sz w:val="16"/>
              </w:rPr>
              <w:t>verschiedenen Sozialwissenschaften zu belegen, und zwar:</w:t>
            </w:r>
          </w:p>
        </w:tc>
      </w:tr>
      <w:tr w:rsidR="007C0A65" w14:paraId="0D23FADE" w14:textId="77777777" w:rsidTr="007C0A65">
        <w:trPr>
          <w:trHeight w:val="272"/>
        </w:trPr>
        <w:tc>
          <w:tcPr>
            <w:tcW w:w="3936" w:type="dxa"/>
          </w:tcPr>
          <w:p w14:paraId="7B32B298" w14:textId="77777777" w:rsidR="007C0A65" w:rsidRDefault="007C0A65" w:rsidP="007C0A65">
            <w:pPr>
              <w:pStyle w:val="TableParagraph"/>
              <w:spacing w:line="210" w:lineRule="exact"/>
              <w:ind w:left="107"/>
              <w:rPr>
                <w:sz w:val="20"/>
              </w:rPr>
            </w:pPr>
            <w:r>
              <w:rPr>
                <w:sz w:val="20"/>
              </w:rPr>
              <w:t>Politikwissenschaft</w:t>
            </w:r>
          </w:p>
        </w:tc>
        <w:tc>
          <w:tcPr>
            <w:tcW w:w="708" w:type="dxa"/>
          </w:tcPr>
          <w:p w14:paraId="62FA6009" w14:textId="77777777" w:rsidR="007C0A65" w:rsidRDefault="007C0A65" w:rsidP="007C0A65">
            <w:pPr>
              <w:pStyle w:val="TableParagraph"/>
              <w:spacing w:line="210" w:lineRule="exact"/>
              <w:ind w:right="199"/>
              <w:jc w:val="right"/>
              <w:rPr>
                <w:sz w:val="20"/>
              </w:rPr>
            </w:pPr>
            <w:r>
              <w:rPr>
                <w:w w:val="95"/>
                <w:sz w:val="20"/>
              </w:rPr>
              <w:t>VO</w:t>
            </w:r>
          </w:p>
        </w:tc>
        <w:tc>
          <w:tcPr>
            <w:tcW w:w="566" w:type="dxa"/>
          </w:tcPr>
          <w:p w14:paraId="3A432BFC" w14:textId="77777777" w:rsidR="007C0A65" w:rsidRDefault="007C0A65" w:rsidP="007C0A65">
            <w:pPr>
              <w:pStyle w:val="TableParagraph"/>
              <w:spacing w:line="210" w:lineRule="exact"/>
              <w:ind w:right="221"/>
              <w:jc w:val="right"/>
              <w:rPr>
                <w:sz w:val="20"/>
              </w:rPr>
            </w:pPr>
            <w:r>
              <w:rPr>
                <w:w w:val="99"/>
                <w:sz w:val="20"/>
              </w:rPr>
              <w:t>2</w:t>
            </w:r>
          </w:p>
        </w:tc>
        <w:tc>
          <w:tcPr>
            <w:tcW w:w="710" w:type="dxa"/>
          </w:tcPr>
          <w:p w14:paraId="3DFB3FE8" w14:textId="77777777" w:rsidR="007C0A65" w:rsidRDefault="007C0A65" w:rsidP="007C0A65">
            <w:pPr>
              <w:pStyle w:val="TableParagraph"/>
              <w:spacing w:line="210" w:lineRule="exact"/>
              <w:ind w:right="293"/>
              <w:jc w:val="right"/>
              <w:rPr>
                <w:sz w:val="20"/>
              </w:rPr>
            </w:pPr>
            <w:r>
              <w:rPr>
                <w:w w:val="99"/>
                <w:sz w:val="20"/>
              </w:rPr>
              <w:t>4</w:t>
            </w:r>
          </w:p>
        </w:tc>
        <w:tc>
          <w:tcPr>
            <w:tcW w:w="768" w:type="dxa"/>
          </w:tcPr>
          <w:p w14:paraId="6ACF8D8E" w14:textId="1E45C9B3" w:rsidR="007C0A65" w:rsidRDefault="007C0A65" w:rsidP="007C0A65">
            <w:pPr>
              <w:pStyle w:val="TableParagraph"/>
              <w:rPr>
                <w:sz w:val="16"/>
              </w:rPr>
            </w:pPr>
            <w:r>
              <w:rPr>
                <w:sz w:val="16"/>
              </w:rPr>
              <w:fldChar w:fldCharType="begin">
                <w:ffData>
                  <w:name w:val="Text17"/>
                  <w:enabled/>
                  <w:calcOnExit w:val="0"/>
                  <w:textInput/>
                </w:ffData>
              </w:fldChar>
            </w:r>
            <w:bookmarkStart w:id="16" w:name="Text1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6"/>
          </w:p>
        </w:tc>
        <w:tc>
          <w:tcPr>
            <w:tcW w:w="617" w:type="dxa"/>
          </w:tcPr>
          <w:p w14:paraId="37767E77" w14:textId="37FC2EE0" w:rsidR="007C0A65" w:rsidRDefault="007C0A65" w:rsidP="007C0A65">
            <w:pPr>
              <w:pStyle w:val="TableParagraph"/>
              <w:rPr>
                <w:sz w:val="16"/>
              </w:rPr>
            </w:pPr>
            <w:r>
              <w:rPr>
                <w:sz w:val="16"/>
              </w:rPr>
              <w:fldChar w:fldCharType="begin">
                <w:ffData>
                  <w:name w:val="Text18"/>
                  <w:enabled/>
                  <w:calcOnExit w:val="0"/>
                  <w:textInput/>
                </w:ffData>
              </w:fldChar>
            </w:r>
            <w:bookmarkStart w:id="17" w:name="Text1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7"/>
          </w:p>
        </w:tc>
        <w:tc>
          <w:tcPr>
            <w:tcW w:w="2266" w:type="dxa"/>
          </w:tcPr>
          <w:p w14:paraId="57DE7B10" w14:textId="32924900" w:rsidR="007C0A65" w:rsidRDefault="007C0A65" w:rsidP="007C0A65">
            <w:pPr>
              <w:pStyle w:val="TableParagraph"/>
              <w:rPr>
                <w:sz w:val="16"/>
              </w:rPr>
            </w:pPr>
            <w:r>
              <w:rPr>
                <w:sz w:val="16"/>
              </w:rPr>
              <w:fldChar w:fldCharType="begin">
                <w:ffData>
                  <w:name w:val="Text19"/>
                  <w:enabled/>
                  <w:calcOnExit w:val="0"/>
                  <w:textInput/>
                </w:ffData>
              </w:fldChar>
            </w:r>
            <w:bookmarkStart w:id="18" w:name="Text1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8"/>
          </w:p>
        </w:tc>
      </w:tr>
      <w:tr w:rsidR="007C0A65" w14:paraId="30BD35B6" w14:textId="77777777" w:rsidTr="007C0A65">
        <w:trPr>
          <w:trHeight w:val="272"/>
        </w:trPr>
        <w:tc>
          <w:tcPr>
            <w:tcW w:w="3936" w:type="dxa"/>
          </w:tcPr>
          <w:p w14:paraId="385BD943" w14:textId="77777777" w:rsidR="007C0A65" w:rsidRDefault="007C0A65" w:rsidP="007C0A65">
            <w:pPr>
              <w:pStyle w:val="TableParagraph"/>
              <w:spacing w:line="223" w:lineRule="exact"/>
              <w:ind w:left="107"/>
              <w:rPr>
                <w:sz w:val="20"/>
              </w:rPr>
            </w:pPr>
            <w:proofErr w:type="gramStart"/>
            <w:r>
              <w:rPr>
                <w:sz w:val="20"/>
              </w:rPr>
              <w:t>Geographie</w:t>
            </w:r>
            <w:proofErr w:type="gramEnd"/>
            <w:r>
              <w:rPr>
                <w:sz w:val="20"/>
              </w:rPr>
              <w:t xml:space="preserve"> Schwerpunktmodul</w:t>
            </w:r>
          </w:p>
          <w:p w14:paraId="36AAA52D" w14:textId="77777777" w:rsidR="007C0A65" w:rsidRDefault="007C0A65" w:rsidP="007C0A65">
            <w:pPr>
              <w:pStyle w:val="TableParagraph"/>
              <w:spacing w:line="217" w:lineRule="exact"/>
              <w:ind w:left="107"/>
              <w:rPr>
                <w:sz w:val="20"/>
              </w:rPr>
            </w:pPr>
            <w:r>
              <w:rPr>
                <w:sz w:val="20"/>
              </w:rPr>
              <w:t>Regionalschwerpunkt Europa</w:t>
            </w:r>
          </w:p>
        </w:tc>
        <w:tc>
          <w:tcPr>
            <w:tcW w:w="708" w:type="dxa"/>
          </w:tcPr>
          <w:p w14:paraId="4B8F6DEA" w14:textId="77777777" w:rsidR="007C0A65" w:rsidRDefault="007C0A65" w:rsidP="007C0A65">
            <w:pPr>
              <w:pStyle w:val="TableParagraph"/>
              <w:spacing w:line="223" w:lineRule="exact"/>
              <w:ind w:right="199"/>
              <w:jc w:val="right"/>
              <w:rPr>
                <w:sz w:val="20"/>
              </w:rPr>
            </w:pPr>
            <w:r>
              <w:rPr>
                <w:w w:val="95"/>
                <w:sz w:val="20"/>
              </w:rPr>
              <w:t>VO</w:t>
            </w:r>
          </w:p>
        </w:tc>
        <w:tc>
          <w:tcPr>
            <w:tcW w:w="566" w:type="dxa"/>
          </w:tcPr>
          <w:p w14:paraId="5878772F" w14:textId="77777777" w:rsidR="007C0A65" w:rsidRDefault="007C0A65" w:rsidP="007C0A65">
            <w:pPr>
              <w:pStyle w:val="TableParagraph"/>
              <w:spacing w:line="223" w:lineRule="exact"/>
              <w:ind w:right="221"/>
              <w:jc w:val="right"/>
              <w:rPr>
                <w:sz w:val="20"/>
              </w:rPr>
            </w:pPr>
            <w:r>
              <w:rPr>
                <w:w w:val="99"/>
                <w:sz w:val="20"/>
              </w:rPr>
              <w:t>2</w:t>
            </w:r>
          </w:p>
        </w:tc>
        <w:tc>
          <w:tcPr>
            <w:tcW w:w="710" w:type="dxa"/>
          </w:tcPr>
          <w:p w14:paraId="2081235D" w14:textId="77777777" w:rsidR="007C0A65" w:rsidRDefault="007C0A65" w:rsidP="007C0A65">
            <w:pPr>
              <w:pStyle w:val="TableParagraph"/>
              <w:spacing w:line="223" w:lineRule="exact"/>
              <w:ind w:right="293"/>
              <w:jc w:val="right"/>
              <w:rPr>
                <w:sz w:val="20"/>
              </w:rPr>
            </w:pPr>
            <w:r>
              <w:rPr>
                <w:w w:val="99"/>
                <w:sz w:val="20"/>
              </w:rPr>
              <w:t>3</w:t>
            </w:r>
          </w:p>
        </w:tc>
        <w:tc>
          <w:tcPr>
            <w:tcW w:w="768" w:type="dxa"/>
          </w:tcPr>
          <w:p w14:paraId="15365FBC" w14:textId="0AD2D684" w:rsidR="007C0A65" w:rsidRDefault="007C0A65" w:rsidP="007C0A65">
            <w:pPr>
              <w:pStyle w:val="TableParagraph"/>
              <w:rPr>
                <w:sz w:val="16"/>
              </w:rPr>
            </w:pPr>
            <w:r>
              <w:rPr>
                <w:sz w:val="16"/>
              </w:rPr>
              <w:fldChar w:fldCharType="begin">
                <w:ffData>
                  <w:name w:val="Text1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7" w:type="dxa"/>
          </w:tcPr>
          <w:p w14:paraId="62036492" w14:textId="557C4BC9" w:rsidR="007C0A65" w:rsidRDefault="007C0A65" w:rsidP="007C0A65">
            <w:pPr>
              <w:pStyle w:val="TableParagraph"/>
              <w:rPr>
                <w:sz w:val="16"/>
              </w:rPr>
            </w:pPr>
            <w:r>
              <w:rPr>
                <w:sz w:val="16"/>
              </w:rPr>
              <w:fldChar w:fldCharType="begin">
                <w:ffData>
                  <w:name w:val="Text1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6" w:type="dxa"/>
          </w:tcPr>
          <w:p w14:paraId="37361480" w14:textId="1C7442F3" w:rsidR="007C0A65" w:rsidRDefault="007C0A65" w:rsidP="007C0A65">
            <w:pPr>
              <w:pStyle w:val="TableParagraph"/>
              <w:rPr>
                <w:sz w:val="16"/>
              </w:rPr>
            </w:pPr>
            <w:r>
              <w:rPr>
                <w:sz w:val="16"/>
              </w:rPr>
              <w:fldChar w:fldCharType="begin">
                <w:ffData>
                  <w:name w:val="Text1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7C0A65" w14:paraId="49321410" w14:textId="77777777" w:rsidTr="007C0A65">
        <w:trPr>
          <w:trHeight w:val="272"/>
        </w:trPr>
        <w:tc>
          <w:tcPr>
            <w:tcW w:w="9571" w:type="dxa"/>
            <w:gridSpan w:val="7"/>
          </w:tcPr>
          <w:p w14:paraId="65C25E55" w14:textId="77777777" w:rsidR="007C0A65" w:rsidRDefault="007C0A65" w:rsidP="007C0A65">
            <w:pPr>
              <w:pStyle w:val="TableParagraph"/>
              <w:ind w:left="107" w:right="769"/>
              <w:rPr>
                <w:sz w:val="16"/>
              </w:rPr>
            </w:pPr>
            <w:r>
              <w:rPr>
                <w:sz w:val="16"/>
              </w:rPr>
              <w:t>zwei Lehrveranstaltungen zu Theorien und Konzepten aus der KSA, der Humangeografie, der Politikwissenschaft, der Soziologie oder dem Recht, die sich schwerpunktmäßig mit der Region Osteuropa beschäftigen. (prüfungsimmanent oder nichtprüfungsimmanent), wie</w:t>
            </w:r>
          </w:p>
          <w:p w14:paraId="6CA9CD33" w14:textId="77777777" w:rsidR="007C0A65" w:rsidRDefault="007C0A65" w:rsidP="007C0A65">
            <w:pPr>
              <w:pStyle w:val="TableParagraph"/>
              <w:spacing w:line="168" w:lineRule="exact"/>
              <w:ind w:left="107"/>
              <w:rPr>
                <w:sz w:val="16"/>
              </w:rPr>
            </w:pPr>
            <w:r>
              <w:rPr>
                <w:sz w:val="16"/>
              </w:rPr>
              <w:t>beispielsweise</w:t>
            </w:r>
          </w:p>
        </w:tc>
      </w:tr>
      <w:tr w:rsidR="007C0A65" w14:paraId="09F7CCF6" w14:textId="77777777" w:rsidTr="007C0A65">
        <w:trPr>
          <w:trHeight w:val="272"/>
        </w:trPr>
        <w:tc>
          <w:tcPr>
            <w:tcW w:w="3936" w:type="dxa"/>
          </w:tcPr>
          <w:p w14:paraId="21389171" w14:textId="77777777" w:rsidR="007C0A65" w:rsidRDefault="007C0A65" w:rsidP="007C0A65">
            <w:pPr>
              <w:pStyle w:val="TableParagraph"/>
              <w:spacing w:line="210" w:lineRule="exact"/>
              <w:ind w:left="107"/>
              <w:rPr>
                <w:sz w:val="20"/>
              </w:rPr>
            </w:pPr>
            <w:r>
              <w:rPr>
                <w:sz w:val="20"/>
              </w:rPr>
              <w:t>KSA</w:t>
            </w:r>
          </w:p>
        </w:tc>
        <w:tc>
          <w:tcPr>
            <w:tcW w:w="708" w:type="dxa"/>
          </w:tcPr>
          <w:p w14:paraId="1230578C" w14:textId="77777777" w:rsidR="007C0A65" w:rsidRDefault="007C0A65" w:rsidP="007C0A65">
            <w:pPr>
              <w:pStyle w:val="TableParagraph"/>
              <w:spacing w:line="210" w:lineRule="exact"/>
              <w:ind w:right="226"/>
              <w:jc w:val="right"/>
              <w:rPr>
                <w:sz w:val="20"/>
              </w:rPr>
            </w:pPr>
            <w:r>
              <w:rPr>
                <w:w w:val="95"/>
                <w:sz w:val="20"/>
              </w:rPr>
              <w:t>SE</w:t>
            </w:r>
          </w:p>
        </w:tc>
        <w:tc>
          <w:tcPr>
            <w:tcW w:w="566" w:type="dxa"/>
          </w:tcPr>
          <w:p w14:paraId="639B51E0" w14:textId="77777777" w:rsidR="007C0A65" w:rsidRDefault="007C0A65" w:rsidP="007C0A65">
            <w:pPr>
              <w:pStyle w:val="TableParagraph"/>
              <w:spacing w:line="210" w:lineRule="exact"/>
              <w:ind w:right="221"/>
              <w:jc w:val="right"/>
              <w:rPr>
                <w:sz w:val="20"/>
              </w:rPr>
            </w:pPr>
            <w:r>
              <w:rPr>
                <w:w w:val="99"/>
                <w:sz w:val="20"/>
              </w:rPr>
              <w:t>2</w:t>
            </w:r>
          </w:p>
        </w:tc>
        <w:tc>
          <w:tcPr>
            <w:tcW w:w="710" w:type="dxa"/>
          </w:tcPr>
          <w:p w14:paraId="58A0EB2B" w14:textId="77777777" w:rsidR="007C0A65" w:rsidRDefault="007C0A65" w:rsidP="007C0A65">
            <w:pPr>
              <w:pStyle w:val="TableParagraph"/>
              <w:spacing w:line="210" w:lineRule="exact"/>
              <w:ind w:right="293"/>
              <w:jc w:val="right"/>
              <w:rPr>
                <w:sz w:val="20"/>
              </w:rPr>
            </w:pPr>
            <w:r>
              <w:rPr>
                <w:w w:val="99"/>
                <w:sz w:val="20"/>
              </w:rPr>
              <w:t>5</w:t>
            </w:r>
          </w:p>
        </w:tc>
        <w:tc>
          <w:tcPr>
            <w:tcW w:w="768" w:type="dxa"/>
          </w:tcPr>
          <w:p w14:paraId="306AC6EF" w14:textId="3C9FE9E8" w:rsidR="007C0A65" w:rsidRDefault="007C0A65" w:rsidP="007C0A65">
            <w:pPr>
              <w:pStyle w:val="TableParagraph"/>
              <w:rPr>
                <w:sz w:val="16"/>
              </w:rPr>
            </w:pPr>
            <w:r>
              <w:rPr>
                <w:sz w:val="16"/>
              </w:rPr>
              <w:fldChar w:fldCharType="begin">
                <w:ffData>
                  <w:name w:val="Text1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7" w:type="dxa"/>
          </w:tcPr>
          <w:p w14:paraId="0B5E9166" w14:textId="5DDD3389" w:rsidR="007C0A65" w:rsidRDefault="007C0A65" w:rsidP="007C0A65">
            <w:pPr>
              <w:pStyle w:val="TableParagraph"/>
              <w:rPr>
                <w:sz w:val="16"/>
              </w:rPr>
            </w:pPr>
            <w:r>
              <w:rPr>
                <w:sz w:val="16"/>
              </w:rPr>
              <w:fldChar w:fldCharType="begin">
                <w:ffData>
                  <w:name w:val="Text1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6" w:type="dxa"/>
          </w:tcPr>
          <w:p w14:paraId="45FCAFF9" w14:textId="0A0EE8D6" w:rsidR="007C0A65" w:rsidRDefault="007C0A65" w:rsidP="007C0A65">
            <w:pPr>
              <w:pStyle w:val="TableParagraph"/>
              <w:rPr>
                <w:sz w:val="16"/>
              </w:rPr>
            </w:pPr>
            <w:r>
              <w:rPr>
                <w:sz w:val="16"/>
              </w:rPr>
              <w:fldChar w:fldCharType="begin">
                <w:ffData>
                  <w:name w:val="Text1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7C0A65" w14:paraId="14B6D341" w14:textId="77777777" w:rsidTr="007C0A65">
        <w:trPr>
          <w:trHeight w:val="272"/>
        </w:trPr>
        <w:tc>
          <w:tcPr>
            <w:tcW w:w="3936" w:type="dxa"/>
          </w:tcPr>
          <w:p w14:paraId="027EA342" w14:textId="77777777" w:rsidR="007C0A65" w:rsidRDefault="007C0A65" w:rsidP="007C0A65">
            <w:pPr>
              <w:pStyle w:val="TableParagraph"/>
              <w:spacing w:line="210" w:lineRule="exact"/>
              <w:ind w:left="107"/>
              <w:rPr>
                <w:sz w:val="20"/>
              </w:rPr>
            </w:pPr>
            <w:r>
              <w:rPr>
                <w:sz w:val="20"/>
              </w:rPr>
              <w:t>Politikwissenschaft</w:t>
            </w:r>
          </w:p>
        </w:tc>
        <w:tc>
          <w:tcPr>
            <w:tcW w:w="708" w:type="dxa"/>
          </w:tcPr>
          <w:p w14:paraId="4F49BCB2" w14:textId="77777777" w:rsidR="007C0A65" w:rsidRDefault="007C0A65" w:rsidP="007C0A65">
            <w:pPr>
              <w:pStyle w:val="TableParagraph"/>
              <w:spacing w:line="210" w:lineRule="exact"/>
              <w:ind w:right="226"/>
              <w:jc w:val="right"/>
              <w:rPr>
                <w:sz w:val="20"/>
              </w:rPr>
            </w:pPr>
            <w:r>
              <w:rPr>
                <w:w w:val="95"/>
                <w:sz w:val="20"/>
              </w:rPr>
              <w:t>SE</w:t>
            </w:r>
          </w:p>
        </w:tc>
        <w:tc>
          <w:tcPr>
            <w:tcW w:w="566" w:type="dxa"/>
          </w:tcPr>
          <w:p w14:paraId="5AD8C877" w14:textId="77777777" w:rsidR="007C0A65" w:rsidRDefault="007C0A65" w:rsidP="007C0A65">
            <w:pPr>
              <w:pStyle w:val="TableParagraph"/>
              <w:spacing w:line="210" w:lineRule="exact"/>
              <w:ind w:right="221"/>
              <w:jc w:val="right"/>
              <w:rPr>
                <w:sz w:val="20"/>
              </w:rPr>
            </w:pPr>
            <w:r>
              <w:rPr>
                <w:w w:val="99"/>
                <w:sz w:val="20"/>
              </w:rPr>
              <w:t>2</w:t>
            </w:r>
          </w:p>
        </w:tc>
        <w:tc>
          <w:tcPr>
            <w:tcW w:w="710" w:type="dxa"/>
          </w:tcPr>
          <w:p w14:paraId="498F58DE" w14:textId="77777777" w:rsidR="007C0A65" w:rsidRDefault="007C0A65" w:rsidP="007C0A65">
            <w:pPr>
              <w:pStyle w:val="TableParagraph"/>
              <w:spacing w:line="210" w:lineRule="exact"/>
              <w:ind w:right="293"/>
              <w:jc w:val="right"/>
              <w:rPr>
                <w:sz w:val="20"/>
              </w:rPr>
            </w:pPr>
            <w:r>
              <w:rPr>
                <w:w w:val="99"/>
                <w:sz w:val="20"/>
              </w:rPr>
              <w:t>9</w:t>
            </w:r>
          </w:p>
        </w:tc>
        <w:tc>
          <w:tcPr>
            <w:tcW w:w="768" w:type="dxa"/>
          </w:tcPr>
          <w:p w14:paraId="1B511C1C" w14:textId="2F36A626" w:rsidR="007C0A65" w:rsidRDefault="007C0A65" w:rsidP="007C0A65">
            <w:pPr>
              <w:pStyle w:val="TableParagraph"/>
              <w:rPr>
                <w:sz w:val="16"/>
              </w:rPr>
            </w:pPr>
            <w:r>
              <w:rPr>
                <w:sz w:val="16"/>
              </w:rPr>
              <w:fldChar w:fldCharType="begin">
                <w:ffData>
                  <w:name w:val="Text1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7" w:type="dxa"/>
          </w:tcPr>
          <w:p w14:paraId="11B02163" w14:textId="5E90C004" w:rsidR="007C0A65" w:rsidRDefault="007C0A65" w:rsidP="007C0A65">
            <w:pPr>
              <w:pStyle w:val="TableParagraph"/>
              <w:rPr>
                <w:sz w:val="16"/>
              </w:rPr>
            </w:pPr>
            <w:r>
              <w:rPr>
                <w:sz w:val="16"/>
              </w:rPr>
              <w:fldChar w:fldCharType="begin">
                <w:ffData>
                  <w:name w:val="Text1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6" w:type="dxa"/>
          </w:tcPr>
          <w:p w14:paraId="2CFD83D2" w14:textId="72234CD7" w:rsidR="007C0A65" w:rsidRDefault="007C0A65" w:rsidP="007C0A65">
            <w:pPr>
              <w:pStyle w:val="TableParagraph"/>
              <w:rPr>
                <w:sz w:val="16"/>
              </w:rPr>
            </w:pPr>
            <w:r>
              <w:rPr>
                <w:sz w:val="16"/>
              </w:rPr>
              <w:fldChar w:fldCharType="begin">
                <w:ffData>
                  <w:name w:val="Text1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7C0A65" w14:paraId="0B4A1D37" w14:textId="77777777" w:rsidTr="007C0A65">
        <w:trPr>
          <w:trHeight w:val="272"/>
        </w:trPr>
        <w:tc>
          <w:tcPr>
            <w:tcW w:w="3936" w:type="dxa"/>
          </w:tcPr>
          <w:p w14:paraId="44D30E6C" w14:textId="77777777" w:rsidR="007C0A65" w:rsidRDefault="007C0A65" w:rsidP="007C0A65">
            <w:pPr>
              <w:pStyle w:val="TableParagraph"/>
              <w:spacing w:line="210" w:lineRule="exact"/>
              <w:ind w:left="107"/>
              <w:rPr>
                <w:sz w:val="20"/>
              </w:rPr>
            </w:pPr>
            <w:proofErr w:type="gramStart"/>
            <w:r>
              <w:rPr>
                <w:sz w:val="20"/>
              </w:rPr>
              <w:t>Geographie</w:t>
            </w:r>
            <w:proofErr w:type="gramEnd"/>
          </w:p>
        </w:tc>
        <w:tc>
          <w:tcPr>
            <w:tcW w:w="708" w:type="dxa"/>
          </w:tcPr>
          <w:p w14:paraId="6FDD2CB5" w14:textId="77777777" w:rsidR="007C0A65" w:rsidRDefault="007C0A65" w:rsidP="007C0A65">
            <w:pPr>
              <w:pStyle w:val="TableParagraph"/>
              <w:spacing w:line="210" w:lineRule="exact"/>
              <w:ind w:right="228"/>
              <w:jc w:val="right"/>
              <w:rPr>
                <w:sz w:val="20"/>
              </w:rPr>
            </w:pPr>
            <w:r>
              <w:rPr>
                <w:sz w:val="20"/>
              </w:rPr>
              <w:t>PS</w:t>
            </w:r>
          </w:p>
        </w:tc>
        <w:tc>
          <w:tcPr>
            <w:tcW w:w="566" w:type="dxa"/>
          </w:tcPr>
          <w:p w14:paraId="1309160A" w14:textId="77777777" w:rsidR="007C0A65" w:rsidRDefault="007C0A65" w:rsidP="007C0A65">
            <w:pPr>
              <w:pStyle w:val="TableParagraph"/>
              <w:spacing w:line="210" w:lineRule="exact"/>
              <w:ind w:right="221"/>
              <w:jc w:val="right"/>
              <w:rPr>
                <w:sz w:val="20"/>
              </w:rPr>
            </w:pPr>
            <w:r>
              <w:rPr>
                <w:w w:val="99"/>
                <w:sz w:val="20"/>
              </w:rPr>
              <w:t>2</w:t>
            </w:r>
          </w:p>
        </w:tc>
        <w:tc>
          <w:tcPr>
            <w:tcW w:w="710" w:type="dxa"/>
          </w:tcPr>
          <w:p w14:paraId="5E9F41E4" w14:textId="77777777" w:rsidR="007C0A65" w:rsidRDefault="007C0A65" w:rsidP="007C0A65">
            <w:pPr>
              <w:pStyle w:val="TableParagraph"/>
              <w:spacing w:line="210" w:lineRule="exact"/>
              <w:ind w:right="293"/>
              <w:jc w:val="right"/>
              <w:rPr>
                <w:sz w:val="20"/>
              </w:rPr>
            </w:pPr>
            <w:r>
              <w:rPr>
                <w:w w:val="99"/>
                <w:sz w:val="20"/>
              </w:rPr>
              <w:t>4</w:t>
            </w:r>
          </w:p>
        </w:tc>
        <w:tc>
          <w:tcPr>
            <w:tcW w:w="768" w:type="dxa"/>
          </w:tcPr>
          <w:p w14:paraId="1EAFB3E1" w14:textId="3D1AF4BD" w:rsidR="007C0A65" w:rsidRDefault="007C0A65" w:rsidP="007C0A65">
            <w:pPr>
              <w:pStyle w:val="TableParagraph"/>
              <w:rPr>
                <w:sz w:val="16"/>
              </w:rPr>
            </w:pPr>
            <w:r>
              <w:rPr>
                <w:sz w:val="16"/>
              </w:rPr>
              <w:fldChar w:fldCharType="begin">
                <w:ffData>
                  <w:name w:val="Text1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7" w:type="dxa"/>
          </w:tcPr>
          <w:p w14:paraId="55946F5E" w14:textId="4E2BC69C" w:rsidR="007C0A65" w:rsidRDefault="007C0A65" w:rsidP="007C0A65">
            <w:pPr>
              <w:pStyle w:val="TableParagraph"/>
              <w:rPr>
                <w:sz w:val="16"/>
              </w:rPr>
            </w:pPr>
            <w:r>
              <w:rPr>
                <w:sz w:val="16"/>
              </w:rPr>
              <w:fldChar w:fldCharType="begin">
                <w:ffData>
                  <w:name w:val="Text1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6" w:type="dxa"/>
          </w:tcPr>
          <w:p w14:paraId="3A813E91" w14:textId="006F213F" w:rsidR="007C0A65" w:rsidRDefault="007C0A65" w:rsidP="007C0A65">
            <w:pPr>
              <w:pStyle w:val="TableParagraph"/>
              <w:rPr>
                <w:sz w:val="16"/>
              </w:rPr>
            </w:pPr>
            <w:r>
              <w:rPr>
                <w:sz w:val="16"/>
              </w:rPr>
              <w:fldChar w:fldCharType="begin">
                <w:ffData>
                  <w:name w:val="Text1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7C0A65" w14:paraId="09CE1366" w14:textId="77777777" w:rsidTr="007C0A65">
        <w:trPr>
          <w:trHeight w:val="272"/>
        </w:trPr>
        <w:tc>
          <w:tcPr>
            <w:tcW w:w="3936" w:type="dxa"/>
          </w:tcPr>
          <w:p w14:paraId="354F86F8" w14:textId="77777777" w:rsidR="007C0A65" w:rsidRDefault="007C0A65" w:rsidP="007C0A65">
            <w:pPr>
              <w:pStyle w:val="TableParagraph"/>
              <w:spacing w:line="223" w:lineRule="exact"/>
              <w:ind w:left="107"/>
              <w:rPr>
                <w:sz w:val="20"/>
              </w:rPr>
            </w:pPr>
            <w:r>
              <w:rPr>
                <w:sz w:val="20"/>
              </w:rPr>
              <w:t>Rechtswissenschaft Mittel- und</w:t>
            </w:r>
          </w:p>
          <w:p w14:paraId="46F9B694" w14:textId="77777777" w:rsidR="007C0A65" w:rsidRDefault="007C0A65" w:rsidP="007C0A65">
            <w:pPr>
              <w:pStyle w:val="TableParagraph"/>
              <w:spacing w:line="217" w:lineRule="exact"/>
              <w:ind w:left="107"/>
              <w:rPr>
                <w:sz w:val="20"/>
              </w:rPr>
            </w:pPr>
            <w:r>
              <w:rPr>
                <w:sz w:val="20"/>
              </w:rPr>
              <w:t>Osteuropäische Studien</w:t>
            </w:r>
          </w:p>
        </w:tc>
        <w:tc>
          <w:tcPr>
            <w:tcW w:w="708" w:type="dxa"/>
          </w:tcPr>
          <w:p w14:paraId="74DE277A" w14:textId="77777777" w:rsidR="007C0A65" w:rsidRDefault="007C0A65" w:rsidP="007C0A65">
            <w:pPr>
              <w:pStyle w:val="TableParagraph"/>
              <w:spacing w:line="223" w:lineRule="exact"/>
              <w:ind w:right="209"/>
              <w:jc w:val="right"/>
              <w:rPr>
                <w:sz w:val="20"/>
              </w:rPr>
            </w:pPr>
            <w:r>
              <w:rPr>
                <w:w w:val="95"/>
                <w:sz w:val="20"/>
              </w:rPr>
              <w:t>UE</w:t>
            </w:r>
          </w:p>
        </w:tc>
        <w:tc>
          <w:tcPr>
            <w:tcW w:w="566" w:type="dxa"/>
          </w:tcPr>
          <w:p w14:paraId="099D59C0" w14:textId="77777777" w:rsidR="007C0A65" w:rsidRDefault="007C0A65" w:rsidP="007C0A65">
            <w:pPr>
              <w:pStyle w:val="TableParagraph"/>
              <w:spacing w:line="223" w:lineRule="exact"/>
              <w:ind w:right="221"/>
              <w:jc w:val="right"/>
              <w:rPr>
                <w:sz w:val="20"/>
              </w:rPr>
            </w:pPr>
            <w:r>
              <w:rPr>
                <w:w w:val="99"/>
                <w:sz w:val="20"/>
              </w:rPr>
              <w:t>3</w:t>
            </w:r>
          </w:p>
        </w:tc>
        <w:tc>
          <w:tcPr>
            <w:tcW w:w="710" w:type="dxa"/>
          </w:tcPr>
          <w:p w14:paraId="7488D9E9" w14:textId="77777777" w:rsidR="007C0A65" w:rsidRDefault="007C0A65" w:rsidP="007C0A65">
            <w:pPr>
              <w:pStyle w:val="TableParagraph"/>
              <w:spacing w:line="223" w:lineRule="exact"/>
              <w:ind w:right="293"/>
              <w:jc w:val="right"/>
              <w:rPr>
                <w:sz w:val="20"/>
              </w:rPr>
            </w:pPr>
            <w:r>
              <w:rPr>
                <w:w w:val="99"/>
                <w:sz w:val="20"/>
              </w:rPr>
              <w:t>6</w:t>
            </w:r>
          </w:p>
        </w:tc>
        <w:tc>
          <w:tcPr>
            <w:tcW w:w="768" w:type="dxa"/>
          </w:tcPr>
          <w:p w14:paraId="411CC491" w14:textId="2B6499B5" w:rsidR="007C0A65" w:rsidRDefault="007C0A65" w:rsidP="007C0A65">
            <w:pPr>
              <w:pStyle w:val="TableParagraph"/>
              <w:rPr>
                <w:sz w:val="16"/>
              </w:rPr>
            </w:pPr>
            <w:r>
              <w:rPr>
                <w:sz w:val="16"/>
              </w:rPr>
              <w:fldChar w:fldCharType="begin">
                <w:ffData>
                  <w:name w:val="Text1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7" w:type="dxa"/>
          </w:tcPr>
          <w:p w14:paraId="07ADD183" w14:textId="4D696CF3" w:rsidR="007C0A65" w:rsidRDefault="007C0A65" w:rsidP="007C0A65">
            <w:pPr>
              <w:pStyle w:val="TableParagraph"/>
              <w:rPr>
                <w:sz w:val="16"/>
              </w:rPr>
            </w:pPr>
            <w:r>
              <w:rPr>
                <w:sz w:val="16"/>
              </w:rPr>
              <w:fldChar w:fldCharType="begin">
                <w:ffData>
                  <w:name w:val="Text1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6" w:type="dxa"/>
          </w:tcPr>
          <w:p w14:paraId="324B321B" w14:textId="608588F5" w:rsidR="007C0A65" w:rsidRDefault="007C0A65" w:rsidP="007C0A65">
            <w:pPr>
              <w:pStyle w:val="TableParagraph"/>
              <w:rPr>
                <w:sz w:val="16"/>
              </w:rPr>
            </w:pPr>
            <w:r>
              <w:rPr>
                <w:sz w:val="16"/>
              </w:rPr>
              <w:fldChar w:fldCharType="begin">
                <w:ffData>
                  <w:name w:val="Text1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7C0A65" w14:paraId="42B18DB7" w14:textId="77777777" w:rsidTr="007C0A65">
        <w:trPr>
          <w:trHeight w:val="272"/>
        </w:trPr>
        <w:tc>
          <w:tcPr>
            <w:tcW w:w="3936" w:type="dxa"/>
          </w:tcPr>
          <w:p w14:paraId="41CADE83" w14:textId="42D6D9A1" w:rsidR="007C0A65" w:rsidRDefault="007C0A65" w:rsidP="007C0A65">
            <w:pPr>
              <w:pStyle w:val="TableParagraph"/>
              <w:rPr>
                <w:sz w:val="16"/>
              </w:rPr>
            </w:pPr>
            <w:r>
              <w:rPr>
                <w:sz w:val="16"/>
              </w:rPr>
              <w:fldChar w:fldCharType="begin">
                <w:ffData>
                  <w:name w:val="Text1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1EC712BF" w14:textId="4767CD9B" w:rsidR="007C0A65" w:rsidRDefault="007C0A65" w:rsidP="007C0A65">
            <w:pPr>
              <w:pStyle w:val="TableParagraph"/>
              <w:rPr>
                <w:sz w:val="16"/>
              </w:rPr>
            </w:pPr>
            <w:r>
              <w:rPr>
                <w:sz w:val="16"/>
              </w:rPr>
              <w:fldChar w:fldCharType="begin">
                <w:ffData>
                  <w:name w:val="Text1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5626E3FB" w14:textId="74477E29" w:rsidR="007C0A65" w:rsidRDefault="007C0A65" w:rsidP="007C0A65">
            <w:pPr>
              <w:pStyle w:val="TableParagraph"/>
              <w:rPr>
                <w:sz w:val="16"/>
              </w:rPr>
            </w:pPr>
            <w:r>
              <w:rPr>
                <w:sz w:val="16"/>
              </w:rPr>
              <w:fldChar w:fldCharType="begin">
                <w:ffData>
                  <w:name w:val="Text1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10" w:type="dxa"/>
          </w:tcPr>
          <w:p w14:paraId="2D04EFAC" w14:textId="5DC20EF1" w:rsidR="007C0A65" w:rsidRDefault="007C0A65" w:rsidP="007C0A65">
            <w:pPr>
              <w:pStyle w:val="TableParagraph"/>
              <w:rPr>
                <w:sz w:val="16"/>
              </w:rPr>
            </w:pPr>
            <w:r>
              <w:rPr>
                <w:sz w:val="16"/>
              </w:rPr>
              <w:fldChar w:fldCharType="begin">
                <w:ffData>
                  <w:name w:val="Text1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8" w:type="dxa"/>
          </w:tcPr>
          <w:p w14:paraId="316B6B02" w14:textId="78C42E94" w:rsidR="007C0A65" w:rsidRDefault="007C0A65" w:rsidP="007C0A65">
            <w:pPr>
              <w:pStyle w:val="TableParagraph"/>
              <w:rPr>
                <w:sz w:val="16"/>
              </w:rPr>
            </w:pPr>
            <w:r>
              <w:rPr>
                <w:sz w:val="16"/>
              </w:rPr>
              <w:fldChar w:fldCharType="begin">
                <w:ffData>
                  <w:name w:val="Text1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7" w:type="dxa"/>
          </w:tcPr>
          <w:p w14:paraId="00F4F72F" w14:textId="193BEDB6" w:rsidR="007C0A65" w:rsidRDefault="007C0A65" w:rsidP="007C0A65">
            <w:pPr>
              <w:pStyle w:val="TableParagraph"/>
              <w:rPr>
                <w:sz w:val="16"/>
              </w:rPr>
            </w:pPr>
            <w:r>
              <w:rPr>
                <w:sz w:val="16"/>
              </w:rPr>
              <w:fldChar w:fldCharType="begin">
                <w:ffData>
                  <w:name w:val="Text1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6" w:type="dxa"/>
          </w:tcPr>
          <w:p w14:paraId="50BB762D" w14:textId="50EB3FA1" w:rsidR="007C0A65" w:rsidRDefault="007C0A65" w:rsidP="007C0A65">
            <w:pPr>
              <w:pStyle w:val="TableParagraph"/>
              <w:rPr>
                <w:sz w:val="16"/>
              </w:rPr>
            </w:pPr>
            <w:r>
              <w:rPr>
                <w:sz w:val="16"/>
              </w:rPr>
              <w:fldChar w:fldCharType="begin">
                <w:ffData>
                  <w:name w:val="Text20"/>
                  <w:enabled/>
                  <w:calcOnExit w:val="0"/>
                  <w:textInput/>
                </w:ffData>
              </w:fldChar>
            </w:r>
            <w:bookmarkStart w:id="19" w:name="Text2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9"/>
          </w:p>
        </w:tc>
      </w:tr>
      <w:tr w:rsidR="007C0A65" w14:paraId="2EA53842" w14:textId="77777777" w:rsidTr="007C0A65">
        <w:trPr>
          <w:trHeight w:val="272"/>
        </w:trPr>
        <w:tc>
          <w:tcPr>
            <w:tcW w:w="3936" w:type="dxa"/>
          </w:tcPr>
          <w:p w14:paraId="309683F7" w14:textId="148BC016" w:rsidR="007C0A65" w:rsidRDefault="007C0A65" w:rsidP="007C0A65">
            <w:pPr>
              <w:pStyle w:val="TableParagraph"/>
              <w:rPr>
                <w:sz w:val="16"/>
              </w:rPr>
            </w:pPr>
            <w:r>
              <w:rPr>
                <w:sz w:val="16"/>
              </w:rPr>
              <w:fldChar w:fldCharType="begin">
                <w:ffData>
                  <w:name w:val="Text1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19517672" w14:textId="5054D4F9" w:rsidR="007C0A65" w:rsidRDefault="007C0A65" w:rsidP="007C0A65">
            <w:pPr>
              <w:pStyle w:val="TableParagraph"/>
              <w:rPr>
                <w:sz w:val="16"/>
              </w:rPr>
            </w:pPr>
            <w:r>
              <w:rPr>
                <w:sz w:val="16"/>
              </w:rPr>
              <w:fldChar w:fldCharType="begin">
                <w:ffData>
                  <w:name w:val="Text1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6539B37A" w14:textId="617B2B26" w:rsidR="007C0A65" w:rsidRDefault="007C0A65" w:rsidP="007C0A65">
            <w:pPr>
              <w:pStyle w:val="TableParagraph"/>
              <w:rPr>
                <w:sz w:val="16"/>
              </w:rPr>
            </w:pPr>
            <w:r>
              <w:rPr>
                <w:sz w:val="16"/>
              </w:rPr>
              <w:fldChar w:fldCharType="begin">
                <w:ffData>
                  <w:name w:val="Text1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10" w:type="dxa"/>
          </w:tcPr>
          <w:p w14:paraId="71A734C5" w14:textId="6A56F2CD" w:rsidR="007C0A65" w:rsidRDefault="007C0A65" w:rsidP="007C0A65">
            <w:pPr>
              <w:pStyle w:val="TableParagraph"/>
              <w:rPr>
                <w:sz w:val="16"/>
              </w:rPr>
            </w:pPr>
            <w:r>
              <w:rPr>
                <w:sz w:val="16"/>
              </w:rPr>
              <w:fldChar w:fldCharType="begin">
                <w:ffData>
                  <w:name w:val="Text1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8" w:type="dxa"/>
          </w:tcPr>
          <w:p w14:paraId="36A06786" w14:textId="24ADA287" w:rsidR="007C0A65" w:rsidRDefault="007C0A65" w:rsidP="007C0A65">
            <w:pPr>
              <w:pStyle w:val="TableParagraph"/>
              <w:rPr>
                <w:sz w:val="16"/>
              </w:rPr>
            </w:pPr>
            <w:r>
              <w:rPr>
                <w:sz w:val="16"/>
              </w:rPr>
              <w:fldChar w:fldCharType="begin">
                <w:ffData>
                  <w:name w:val="Text1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7" w:type="dxa"/>
          </w:tcPr>
          <w:p w14:paraId="42B04031" w14:textId="3440D8C7" w:rsidR="007C0A65" w:rsidRDefault="007C0A65" w:rsidP="007C0A65">
            <w:pPr>
              <w:pStyle w:val="TableParagraph"/>
              <w:rPr>
                <w:sz w:val="16"/>
              </w:rPr>
            </w:pPr>
            <w:r>
              <w:rPr>
                <w:sz w:val="16"/>
              </w:rPr>
              <w:fldChar w:fldCharType="begin">
                <w:ffData>
                  <w:name w:val="Text1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6" w:type="dxa"/>
          </w:tcPr>
          <w:p w14:paraId="7E9B80B2" w14:textId="5E1D66BA" w:rsidR="007C0A65" w:rsidRDefault="007C0A65" w:rsidP="007C0A65">
            <w:pPr>
              <w:pStyle w:val="TableParagraph"/>
              <w:rPr>
                <w:sz w:val="16"/>
              </w:rPr>
            </w:pPr>
            <w:r>
              <w:rPr>
                <w:sz w:val="16"/>
              </w:rPr>
              <w:fldChar w:fldCharType="begin">
                <w:ffData>
                  <w:name w:val="Text21"/>
                  <w:enabled/>
                  <w:calcOnExit w:val="0"/>
                  <w:textInput/>
                </w:ffData>
              </w:fldChar>
            </w:r>
            <w:bookmarkStart w:id="20" w:name="Text2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0"/>
          </w:p>
        </w:tc>
      </w:tr>
      <w:tr w:rsidR="007C0A65" w14:paraId="31186C6E" w14:textId="77777777" w:rsidTr="007C0A65">
        <w:trPr>
          <w:trHeight w:val="272"/>
        </w:trPr>
        <w:tc>
          <w:tcPr>
            <w:tcW w:w="9571" w:type="dxa"/>
            <w:gridSpan w:val="7"/>
          </w:tcPr>
          <w:p w14:paraId="136BFEBE" w14:textId="77777777" w:rsidR="007C0A65" w:rsidRDefault="007C0A65" w:rsidP="007C0A65">
            <w:pPr>
              <w:pStyle w:val="TableParagraph"/>
              <w:spacing w:line="254" w:lineRule="exact"/>
              <w:ind w:left="107" w:right="4564"/>
              <w:rPr>
                <w:b/>
              </w:rPr>
            </w:pPr>
            <w:r>
              <w:rPr>
                <w:b/>
              </w:rPr>
              <w:t>Alternatives Pflichtmodul „Disziplinäre Vertiefung: Slawische Sprachen und Literaturen“ (24 ECTS)</w:t>
            </w:r>
          </w:p>
        </w:tc>
      </w:tr>
      <w:tr w:rsidR="007C0A65" w14:paraId="77C7723A" w14:textId="77777777" w:rsidTr="007C0A65">
        <w:trPr>
          <w:trHeight w:val="272"/>
        </w:trPr>
        <w:tc>
          <w:tcPr>
            <w:tcW w:w="9571" w:type="dxa"/>
            <w:gridSpan w:val="7"/>
          </w:tcPr>
          <w:p w14:paraId="110494A7" w14:textId="77777777" w:rsidR="007C0A65" w:rsidRDefault="007C0A65" w:rsidP="007C0A65">
            <w:pPr>
              <w:pStyle w:val="TableParagraph"/>
              <w:rPr>
                <w:sz w:val="12"/>
              </w:rPr>
            </w:pPr>
          </w:p>
        </w:tc>
      </w:tr>
      <w:tr w:rsidR="007C0A65" w14:paraId="36BEAC24" w14:textId="77777777" w:rsidTr="007C0A65">
        <w:trPr>
          <w:trHeight w:val="272"/>
        </w:trPr>
        <w:tc>
          <w:tcPr>
            <w:tcW w:w="3936" w:type="dxa"/>
          </w:tcPr>
          <w:p w14:paraId="397617AD" w14:textId="77777777" w:rsidR="007C0A65" w:rsidRDefault="007C0A65" w:rsidP="007C0A65">
            <w:pPr>
              <w:pStyle w:val="TableParagraph"/>
              <w:spacing w:line="223" w:lineRule="exact"/>
              <w:ind w:left="107"/>
              <w:rPr>
                <w:sz w:val="20"/>
              </w:rPr>
            </w:pPr>
            <w:r>
              <w:rPr>
                <w:sz w:val="20"/>
              </w:rPr>
              <w:t>Konversatorium nach Wahl aus Sprach- oder</w:t>
            </w:r>
          </w:p>
          <w:p w14:paraId="02772463" w14:textId="77777777" w:rsidR="007C0A65" w:rsidRDefault="007C0A65" w:rsidP="007C0A65">
            <w:pPr>
              <w:pStyle w:val="TableParagraph"/>
              <w:spacing w:line="217" w:lineRule="exact"/>
              <w:ind w:left="107"/>
              <w:rPr>
                <w:sz w:val="20"/>
              </w:rPr>
            </w:pPr>
            <w:r>
              <w:rPr>
                <w:sz w:val="20"/>
              </w:rPr>
              <w:t>Literatur- und Kulturwissenschaft</w:t>
            </w:r>
          </w:p>
        </w:tc>
        <w:tc>
          <w:tcPr>
            <w:tcW w:w="708" w:type="dxa"/>
          </w:tcPr>
          <w:p w14:paraId="2FBBA9F4" w14:textId="77777777" w:rsidR="007C0A65" w:rsidRDefault="007C0A65" w:rsidP="007C0A65">
            <w:pPr>
              <w:pStyle w:val="TableParagraph"/>
              <w:spacing w:line="223" w:lineRule="exact"/>
              <w:ind w:left="107"/>
              <w:rPr>
                <w:sz w:val="20"/>
              </w:rPr>
            </w:pPr>
            <w:r>
              <w:rPr>
                <w:sz w:val="20"/>
              </w:rPr>
              <w:t>KO</w:t>
            </w:r>
          </w:p>
        </w:tc>
        <w:tc>
          <w:tcPr>
            <w:tcW w:w="566" w:type="dxa"/>
          </w:tcPr>
          <w:p w14:paraId="4D73D421" w14:textId="77777777" w:rsidR="007C0A65" w:rsidRDefault="007C0A65" w:rsidP="007C0A65">
            <w:pPr>
              <w:pStyle w:val="TableParagraph"/>
              <w:spacing w:line="223" w:lineRule="exact"/>
              <w:ind w:left="107"/>
              <w:rPr>
                <w:sz w:val="20"/>
              </w:rPr>
            </w:pPr>
            <w:r>
              <w:rPr>
                <w:w w:val="99"/>
                <w:sz w:val="20"/>
              </w:rPr>
              <w:t>2</w:t>
            </w:r>
          </w:p>
        </w:tc>
        <w:tc>
          <w:tcPr>
            <w:tcW w:w="710" w:type="dxa"/>
          </w:tcPr>
          <w:p w14:paraId="6F9DC256" w14:textId="77777777" w:rsidR="007C0A65" w:rsidRDefault="007C0A65" w:rsidP="007C0A65">
            <w:pPr>
              <w:pStyle w:val="TableParagraph"/>
              <w:spacing w:line="223" w:lineRule="exact"/>
              <w:ind w:left="110"/>
              <w:rPr>
                <w:sz w:val="20"/>
              </w:rPr>
            </w:pPr>
            <w:r>
              <w:rPr>
                <w:w w:val="99"/>
                <w:sz w:val="20"/>
              </w:rPr>
              <w:t>5</w:t>
            </w:r>
          </w:p>
        </w:tc>
        <w:tc>
          <w:tcPr>
            <w:tcW w:w="768" w:type="dxa"/>
          </w:tcPr>
          <w:p w14:paraId="123560F8" w14:textId="08113EBF" w:rsidR="007C0A65" w:rsidRDefault="007C0A65" w:rsidP="007C0A65">
            <w:pPr>
              <w:pStyle w:val="TableParagraph"/>
              <w:rPr>
                <w:sz w:val="16"/>
              </w:rPr>
            </w:pPr>
            <w:r>
              <w:rPr>
                <w:sz w:val="16"/>
              </w:rPr>
              <w:fldChar w:fldCharType="begin">
                <w:ffData>
                  <w:name w:val="Text1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7" w:type="dxa"/>
          </w:tcPr>
          <w:p w14:paraId="24D5CA29" w14:textId="18A0E6E0" w:rsidR="007C0A65" w:rsidRDefault="007C0A65" w:rsidP="007C0A65">
            <w:pPr>
              <w:pStyle w:val="TableParagraph"/>
              <w:rPr>
                <w:sz w:val="16"/>
              </w:rPr>
            </w:pPr>
            <w:r>
              <w:rPr>
                <w:sz w:val="16"/>
              </w:rPr>
              <w:fldChar w:fldCharType="begin">
                <w:ffData>
                  <w:name w:val="Text1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6" w:type="dxa"/>
          </w:tcPr>
          <w:p w14:paraId="38B945FC" w14:textId="6FC5EFC5" w:rsidR="007C0A65" w:rsidRDefault="007C0A65" w:rsidP="007C0A65">
            <w:pPr>
              <w:pStyle w:val="TableParagraph"/>
              <w:rPr>
                <w:sz w:val="16"/>
              </w:rPr>
            </w:pPr>
            <w:r>
              <w:rPr>
                <w:sz w:val="16"/>
              </w:rPr>
              <w:fldChar w:fldCharType="begin">
                <w:ffData>
                  <w:name w:val="Text1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7C0A65" w14:paraId="408363C2" w14:textId="77777777" w:rsidTr="007C0A65">
        <w:trPr>
          <w:trHeight w:val="272"/>
        </w:trPr>
        <w:tc>
          <w:tcPr>
            <w:tcW w:w="3936" w:type="dxa"/>
          </w:tcPr>
          <w:p w14:paraId="4BDEA184" w14:textId="77777777" w:rsidR="007C0A65" w:rsidRDefault="007C0A65" w:rsidP="007C0A65">
            <w:pPr>
              <w:pStyle w:val="TableParagraph"/>
              <w:spacing w:line="223" w:lineRule="exact"/>
              <w:ind w:left="107"/>
              <w:rPr>
                <w:sz w:val="20"/>
              </w:rPr>
            </w:pPr>
            <w:r>
              <w:rPr>
                <w:sz w:val="20"/>
              </w:rPr>
              <w:t>Seminar nach Wahl aus Sprach- oder</w:t>
            </w:r>
          </w:p>
          <w:p w14:paraId="36E726E3" w14:textId="77777777" w:rsidR="007C0A65" w:rsidRDefault="007C0A65" w:rsidP="007C0A65">
            <w:pPr>
              <w:pStyle w:val="TableParagraph"/>
              <w:spacing w:line="215" w:lineRule="exact"/>
              <w:ind w:left="107"/>
              <w:rPr>
                <w:sz w:val="20"/>
              </w:rPr>
            </w:pPr>
            <w:r>
              <w:rPr>
                <w:sz w:val="20"/>
              </w:rPr>
              <w:t>Literatur- und Kulturwissenschaft</w:t>
            </w:r>
          </w:p>
        </w:tc>
        <w:tc>
          <w:tcPr>
            <w:tcW w:w="708" w:type="dxa"/>
          </w:tcPr>
          <w:p w14:paraId="5CCB9573" w14:textId="77777777" w:rsidR="007C0A65" w:rsidRDefault="007C0A65" w:rsidP="007C0A65">
            <w:pPr>
              <w:pStyle w:val="TableParagraph"/>
              <w:spacing w:line="223" w:lineRule="exact"/>
              <w:ind w:left="107"/>
              <w:rPr>
                <w:sz w:val="20"/>
              </w:rPr>
            </w:pPr>
            <w:r>
              <w:rPr>
                <w:sz w:val="20"/>
              </w:rPr>
              <w:t>SE</w:t>
            </w:r>
          </w:p>
        </w:tc>
        <w:tc>
          <w:tcPr>
            <w:tcW w:w="566" w:type="dxa"/>
          </w:tcPr>
          <w:p w14:paraId="09314575" w14:textId="77777777" w:rsidR="007C0A65" w:rsidRDefault="007C0A65" w:rsidP="007C0A65">
            <w:pPr>
              <w:pStyle w:val="TableParagraph"/>
              <w:spacing w:line="223" w:lineRule="exact"/>
              <w:ind w:left="107"/>
              <w:rPr>
                <w:sz w:val="20"/>
              </w:rPr>
            </w:pPr>
            <w:r>
              <w:rPr>
                <w:w w:val="99"/>
                <w:sz w:val="20"/>
              </w:rPr>
              <w:t>2</w:t>
            </w:r>
          </w:p>
        </w:tc>
        <w:tc>
          <w:tcPr>
            <w:tcW w:w="710" w:type="dxa"/>
          </w:tcPr>
          <w:p w14:paraId="42424377" w14:textId="77777777" w:rsidR="007C0A65" w:rsidRDefault="007C0A65" w:rsidP="007C0A65">
            <w:pPr>
              <w:pStyle w:val="TableParagraph"/>
              <w:spacing w:line="223" w:lineRule="exact"/>
              <w:ind w:left="110"/>
              <w:rPr>
                <w:sz w:val="20"/>
              </w:rPr>
            </w:pPr>
            <w:r>
              <w:rPr>
                <w:w w:val="99"/>
                <w:sz w:val="20"/>
              </w:rPr>
              <w:t>6</w:t>
            </w:r>
          </w:p>
        </w:tc>
        <w:tc>
          <w:tcPr>
            <w:tcW w:w="768" w:type="dxa"/>
          </w:tcPr>
          <w:p w14:paraId="0322FB49" w14:textId="72BAE273" w:rsidR="007C0A65" w:rsidRDefault="007C0A65" w:rsidP="007C0A65">
            <w:pPr>
              <w:pStyle w:val="TableParagraph"/>
              <w:rPr>
                <w:sz w:val="16"/>
              </w:rPr>
            </w:pPr>
            <w:r>
              <w:rPr>
                <w:sz w:val="16"/>
              </w:rPr>
              <w:fldChar w:fldCharType="begin">
                <w:ffData>
                  <w:name w:val="Text1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7" w:type="dxa"/>
          </w:tcPr>
          <w:p w14:paraId="700EC4D5" w14:textId="068E4EF1" w:rsidR="007C0A65" w:rsidRDefault="007C0A65" w:rsidP="007C0A65">
            <w:pPr>
              <w:pStyle w:val="TableParagraph"/>
              <w:rPr>
                <w:sz w:val="16"/>
              </w:rPr>
            </w:pPr>
            <w:r>
              <w:rPr>
                <w:sz w:val="16"/>
              </w:rPr>
              <w:fldChar w:fldCharType="begin">
                <w:ffData>
                  <w:name w:val="Text1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6" w:type="dxa"/>
          </w:tcPr>
          <w:p w14:paraId="01A20AC2" w14:textId="1C771C17" w:rsidR="007C0A65" w:rsidRDefault="007C0A65" w:rsidP="007C0A65">
            <w:pPr>
              <w:pStyle w:val="TableParagraph"/>
              <w:rPr>
                <w:sz w:val="16"/>
              </w:rPr>
            </w:pPr>
            <w:r>
              <w:rPr>
                <w:sz w:val="16"/>
              </w:rPr>
              <w:fldChar w:fldCharType="begin">
                <w:ffData>
                  <w:name w:val="Text1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7C0A65" w14:paraId="7E12E5A1" w14:textId="77777777" w:rsidTr="007C0A65">
        <w:trPr>
          <w:trHeight w:val="272"/>
        </w:trPr>
        <w:tc>
          <w:tcPr>
            <w:tcW w:w="3936" w:type="dxa"/>
          </w:tcPr>
          <w:p w14:paraId="0B96D48F" w14:textId="77777777" w:rsidR="007C0A65" w:rsidRDefault="007C0A65" w:rsidP="007C0A65">
            <w:pPr>
              <w:pStyle w:val="TableParagraph"/>
              <w:spacing w:line="225" w:lineRule="exact"/>
              <w:ind w:left="107"/>
              <w:rPr>
                <w:sz w:val="20"/>
              </w:rPr>
            </w:pPr>
            <w:r>
              <w:rPr>
                <w:sz w:val="20"/>
              </w:rPr>
              <w:t>Weitere slawistische Lehrveranstaltungen</w:t>
            </w:r>
          </w:p>
        </w:tc>
        <w:tc>
          <w:tcPr>
            <w:tcW w:w="708" w:type="dxa"/>
          </w:tcPr>
          <w:p w14:paraId="3465310A" w14:textId="77777777" w:rsidR="007C0A65" w:rsidRDefault="007C0A65" w:rsidP="007C0A65">
            <w:pPr>
              <w:pStyle w:val="TableParagraph"/>
              <w:spacing w:line="237" w:lineRule="auto"/>
              <w:ind w:left="107" w:right="226"/>
              <w:rPr>
                <w:sz w:val="20"/>
              </w:rPr>
            </w:pPr>
            <w:r>
              <w:rPr>
                <w:sz w:val="20"/>
              </w:rPr>
              <w:t>VO/ KO/</w:t>
            </w:r>
          </w:p>
          <w:p w14:paraId="2917243A" w14:textId="77777777" w:rsidR="007C0A65" w:rsidRDefault="007C0A65" w:rsidP="007C0A65">
            <w:pPr>
              <w:pStyle w:val="TableParagraph"/>
              <w:spacing w:line="217" w:lineRule="exact"/>
              <w:ind w:left="107"/>
              <w:rPr>
                <w:sz w:val="20"/>
              </w:rPr>
            </w:pPr>
            <w:r>
              <w:rPr>
                <w:sz w:val="20"/>
              </w:rPr>
              <w:t>SE</w:t>
            </w:r>
          </w:p>
        </w:tc>
        <w:tc>
          <w:tcPr>
            <w:tcW w:w="566" w:type="dxa"/>
          </w:tcPr>
          <w:p w14:paraId="77D58581" w14:textId="77777777" w:rsidR="007C0A65" w:rsidRDefault="007C0A65" w:rsidP="007C0A65">
            <w:pPr>
              <w:pStyle w:val="TableParagraph"/>
              <w:spacing w:line="225" w:lineRule="exact"/>
              <w:ind w:left="107"/>
              <w:rPr>
                <w:sz w:val="20"/>
              </w:rPr>
            </w:pPr>
            <w:r>
              <w:rPr>
                <w:w w:val="99"/>
                <w:sz w:val="20"/>
              </w:rPr>
              <w:t>2</w:t>
            </w:r>
          </w:p>
        </w:tc>
        <w:tc>
          <w:tcPr>
            <w:tcW w:w="710" w:type="dxa"/>
          </w:tcPr>
          <w:p w14:paraId="556FAE28" w14:textId="4850EB35" w:rsidR="007C0A65" w:rsidRDefault="007C0A65" w:rsidP="007C0A65">
            <w:pPr>
              <w:pStyle w:val="TableParagraph"/>
              <w:rPr>
                <w:sz w:val="16"/>
              </w:rPr>
            </w:pPr>
            <w:r>
              <w:rPr>
                <w:sz w:val="16"/>
              </w:rPr>
              <w:fldChar w:fldCharType="begin">
                <w:ffData>
                  <w:name w:val="Text22"/>
                  <w:enabled/>
                  <w:calcOnExit w:val="0"/>
                  <w:textInput/>
                </w:ffData>
              </w:fldChar>
            </w:r>
            <w:bookmarkStart w:id="21" w:name="Text2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1"/>
          </w:p>
        </w:tc>
        <w:tc>
          <w:tcPr>
            <w:tcW w:w="768" w:type="dxa"/>
          </w:tcPr>
          <w:p w14:paraId="38791DF5" w14:textId="2D7B9957" w:rsidR="007C0A65" w:rsidRDefault="007C0A65" w:rsidP="007C0A65">
            <w:pPr>
              <w:pStyle w:val="TableParagraph"/>
              <w:rPr>
                <w:sz w:val="16"/>
              </w:rPr>
            </w:pPr>
            <w:r>
              <w:rPr>
                <w:sz w:val="16"/>
              </w:rPr>
              <w:fldChar w:fldCharType="begin">
                <w:ffData>
                  <w:name w:val="Text1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7" w:type="dxa"/>
          </w:tcPr>
          <w:p w14:paraId="197F0949" w14:textId="79B6760B" w:rsidR="007C0A65" w:rsidRDefault="007C0A65" w:rsidP="007C0A65">
            <w:pPr>
              <w:pStyle w:val="TableParagraph"/>
              <w:rPr>
                <w:sz w:val="16"/>
              </w:rPr>
            </w:pPr>
            <w:r>
              <w:rPr>
                <w:sz w:val="16"/>
              </w:rPr>
              <w:fldChar w:fldCharType="begin">
                <w:ffData>
                  <w:name w:val="Text1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6" w:type="dxa"/>
          </w:tcPr>
          <w:p w14:paraId="399401B9" w14:textId="67DB8339" w:rsidR="007C0A65" w:rsidRDefault="007C0A65" w:rsidP="007C0A65">
            <w:pPr>
              <w:pStyle w:val="TableParagraph"/>
              <w:rPr>
                <w:sz w:val="16"/>
              </w:rPr>
            </w:pPr>
            <w:r>
              <w:rPr>
                <w:sz w:val="16"/>
              </w:rPr>
              <w:fldChar w:fldCharType="begin">
                <w:ffData>
                  <w:name w:val="Text1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7C0A65" w14:paraId="54205161" w14:textId="77777777" w:rsidTr="007C0A65">
        <w:trPr>
          <w:trHeight w:val="272"/>
        </w:trPr>
        <w:tc>
          <w:tcPr>
            <w:tcW w:w="3936" w:type="dxa"/>
          </w:tcPr>
          <w:p w14:paraId="36004002" w14:textId="77777777" w:rsidR="007C0A65" w:rsidRDefault="007C0A65" w:rsidP="007C0A65">
            <w:pPr>
              <w:pStyle w:val="TableParagraph"/>
              <w:spacing w:line="223" w:lineRule="exact"/>
              <w:ind w:left="107"/>
              <w:rPr>
                <w:sz w:val="20"/>
              </w:rPr>
            </w:pPr>
            <w:r>
              <w:rPr>
                <w:sz w:val="20"/>
              </w:rPr>
              <w:t>Weitere slawistische Lehrveranstaltungen</w:t>
            </w:r>
          </w:p>
        </w:tc>
        <w:tc>
          <w:tcPr>
            <w:tcW w:w="708" w:type="dxa"/>
          </w:tcPr>
          <w:p w14:paraId="42A46392" w14:textId="77777777" w:rsidR="007C0A65" w:rsidRDefault="007C0A65" w:rsidP="007C0A65">
            <w:pPr>
              <w:pStyle w:val="TableParagraph"/>
              <w:ind w:left="107" w:right="226"/>
              <w:rPr>
                <w:sz w:val="20"/>
              </w:rPr>
            </w:pPr>
            <w:r>
              <w:rPr>
                <w:sz w:val="20"/>
              </w:rPr>
              <w:t>VO/ KO/</w:t>
            </w:r>
          </w:p>
          <w:p w14:paraId="378C9F86" w14:textId="77777777" w:rsidR="007C0A65" w:rsidRDefault="007C0A65" w:rsidP="007C0A65">
            <w:pPr>
              <w:pStyle w:val="TableParagraph"/>
              <w:spacing w:line="217" w:lineRule="exact"/>
              <w:ind w:left="107"/>
              <w:rPr>
                <w:sz w:val="20"/>
              </w:rPr>
            </w:pPr>
            <w:r>
              <w:rPr>
                <w:sz w:val="20"/>
              </w:rPr>
              <w:t>SE</w:t>
            </w:r>
          </w:p>
        </w:tc>
        <w:tc>
          <w:tcPr>
            <w:tcW w:w="566" w:type="dxa"/>
          </w:tcPr>
          <w:p w14:paraId="28D09619" w14:textId="77777777" w:rsidR="007C0A65" w:rsidRDefault="007C0A65" w:rsidP="007C0A65">
            <w:pPr>
              <w:pStyle w:val="TableParagraph"/>
              <w:spacing w:line="223" w:lineRule="exact"/>
              <w:ind w:left="107"/>
              <w:rPr>
                <w:sz w:val="20"/>
              </w:rPr>
            </w:pPr>
            <w:r>
              <w:rPr>
                <w:w w:val="99"/>
                <w:sz w:val="20"/>
              </w:rPr>
              <w:t>2</w:t>
            </w:r>
          </w:p>
        </w:tc>
        <w:tc>
          <w:tcPr>
            <w:tcW w:w="710" w:type="dxa"/>
          </w:tcPr>
          <w:p w14:paraId="651AFC52" w14:textId="65275120" w:rsidR="007C0A65" w:rsidRDefault="007C0A65" w:rsidP="007C0A65">
            <w:pPr>
              <w:pStyle w:val="TableParagraph"/>
              <w:rPr>
                <w:sz w:val="16"/>
              </w:rPr>
            </w:pPr>
            <w:r>
              <w:rPr>
                <w:sz w:val="16"/>
              </w:rPr>
              <w:fldChar w:fldCharType="begin">
                <w:ffData>
                  <w:name w:val="Text2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8" w:type="dxa"/>
          </w:tcPr>
          <w:p w14:paraId="574EBB51" w14:textId="30603322" w:rsidR="007C0A65" w:rsidRDefault="007C0A65" w:rsidP="007C0A65">
            <w:pPr>
              <w:pStyle w:val="TableParagraph"/>
              <w:rPr>
                <w:sz w:val="16"/>
              </w:rPr>
            </w:pPr>
            <w:r>
              <w:rPr>
                <w:sz w:val="16"/>
              </w:rPr>
              <w:fldChar w:fldCharType="begin">
                <w:ffData>
                  <w:name w:val="Text1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7" w:type="dxa"/>
          </w:tcPr>
          <w:p w14:paraId="0274F0FD" w14:textId="75967883" w:rsidR="007C0A65" w:rsidRDefault="007C0A65" w:rsidP="007C0A65">
            <w:pPr>
              <w:pStyle w:val="TableParagraph"/>
              <w:rPr>
                <w:sz w:val="16"/>
              </w:rPr>
            </w:pPr>
            <w:r>
              <w:rPr>
                <w:sz w:val="16"/>
              </w:rPr>
              <w:fldChar w:fldCharType="begin">
                <w:ffData>
                  <w:name w:val="Text1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6" w:type="dxa"/>
          </w:tcPr>
          <w:p w14:paraId="5B4DD63A" w14:textId="289A3FA3" w:rsidR="007C0A65" w:rsidRDefault="007C0A65" w:rsidP="007C0A65">
            <w:pPr>
              <w:pStyle w:val="TableParagraph"/>
              <w:rPr>
                <w:sz w:val="16"/>
              </w:rPr>
            </w:pPr>
            <w:r>
              <w:rPr>
                <w:sz w:val="16"/>
              </w:rPr>
              <w:fldChar w:fldCharType="begin">
                <w:ffData>
                  <w:name w:val="Text1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7C0A65" w14:paraId="28E3548E" w14:textId="77777777" w:rsidTr="007C0A65">
        <w:trPr>
          <w:trHeight w:val="272"/>
        </w:trPr>
        <w:tc>
          <w:tcPr>
            <w:tcW w:w="3936" w:type="dxa"/>
          </w:tcPr>
          <w:p w14:paraId="76DECCB4" w14:textId="77777777" w:rsidR="007C0A65" w:rsidRDefault="007C0A65" w:rsidP="007C0A65">
            <w:pPr>
              <w:pStyle w:val="TableParagraph"/>
              <w:spacing w:line="223" w:lineRule="exact"/>
              <w:ind w:left="107"/>
              <w:rPr>
                <w:sz w:val="20"/>
              </w:rPr>
            </w:pPr>
            <w:r>
              <w:rPr>
                <w:sz w:val="20"/>
              </w:rPr>
              <w:t>Weitere slawistische Lehrveranstaltungen</w:t>
            </w:r>
          </w:p>
        </w:tc>
        <w:tc>
          <w:tcPr>
            <w:tcW w:w="708" w:type="dxa"/>
          </w:tcPr>
          <w:p w14:paraId="5C6006C1" w14:textId="77777777" w:rsidR="007C0A65" w:rsidRDefault="007C0A65" w:rsidP="007C0A65">
            <w:pPr>
              <w:pStyle w:val="TableParagraph"/>
              <w:ind w:left="107" w:right="226"/>
              <w:rPr>
                <w:sz w:val="20"/>
              </w:rPr>
            </w:pPr>
            <w:r>
              <w:rPr>
                <w:sz w:val="20"/>
              </w:rPr>
              <w:t>VO/ KO/</w:t>
            </w:r>
          </w:p>
          <w:p w14:paraId="6AF01392" w14:textId="77777777" w:rsidR="007C0A65" w:rsidRDefault="007C0A65" w:rsidP="007C0A65">
            <w:pPr>
              <w:pStyle w:val="TableParagraph"/>
              <w:spacing w:line="215" w:lineRule="exact"/>
              <w:ind w:left="107"/>
              <w:rPr>
                <w:sz w:val="20"/>
              </w:rPr>
            </w:pPr>
            <w:r>
              <w:rPr>
                <w:sz w:val="20"/>
              </w:rPr>
              <w:t>SE</w:t>
            </w:r>
          </w:p>
        </w:tc>
        <w:tc>
          <w:tcPr>
            <w:tcW w:w="566" w:type="dxa"/>
          </w:tcPr>
          <w:p w14:paraId="172BB2BD" w14:textId="77777777" w:rsidR="007C0A65" w:rsidRDefault="007C0A65" w:rsidP="007C0A65">
            <w:pPr>
              <w:pStyle w:val="TableParagraph"/>
              <w:spacing w:line="223" w:lineRule="exact"/>
              <w:ind w:left="107"/>
              <w:rPr>
                <w:sz w:val="20"/>
              </w:rPr>
            </w:pPr>
            <w:r>
              <w:rPr>
                <w:w w:val="99"/>
                <w:sz w:val="20"/>
              </w:rPr>
              <w:t>2</w:t>
            </w:r>
          </w:p>
        </w:tc>
        <w:tc>
          <w:tcPr>
            <w:tcW w:w="710" w:type="dxa"/>
          </w:tcPr>
          <w:p w14:paraId="0274C951" w14:textId="1F57C403" w:rsidR="007C0A65" w:rsidRDefault="007C0A65" w:rsidP="007C0A65">
            <w:pPr>
              <w:pStyle w:val="TableParagraph"/>
              <w:rPr>
                <w:sz w:val="16"/>
              </w:rPr>
            </w:pPr>
            <w:r>
              <w:rPr>
                <w:sz w:val="16"/>
              </w:rPr>
              <w:fldChar w:fldCharType="begin">
                <w:ffData>
                  <w:name w:val="Text2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8" w:type="dxa"/>
          </w:tcPr>
          <w:p w14:paraId="555BD4EF" w14:textId="05076C08" w:rsidR="007C0A65" w:rsidRDefault="007C0A65" w:rsidP="007C0A65">
            <w:pPr>
              <w:pStyle w:val="TableParagraph"/>
              <w:rPr>
                <w:sz w:val="16"/>
              </w:rPr>
            </w:pPr>
            <w:r>
              <w:rPr>
                <w:sz w:val="16"/>
              </w:rPr>
              <w:fldChar w:fldCharType="begin">
                <w:ffData>
                  <w:name w:val="Text1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7" w:type="dxa"/>
          </w:tcPr>
          <w:p w14:paraId="3F04AA9F" w14:textId="08C81739" w:rsidR="007C0A65" w:rsidRDefault="007C0A65" w:rsidP="007C0A65">
            <w:pPr>
              <w:pStyle w:val="TableParagraph"/>
              <w:rPr>
                <w:sz w:val="16"/>
              </w:rPr>
            </w:pPr>
            <w:r>
              <w:rPr>
                <w:sz w:val="16"/>
              </w:rPr>
              <w:fldChar w:fldCharType="begin">
                <w:ffData>
                  <w:name w:val="Text1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6" w:type="dxa"/>
          </w:tcPr>
          <w:p w14:paraId="31125F6B" w14:textId="7F2F8E8A" w:rsidR="007C0A65" w:rsidRDefault="007C0A65" w:rsidP="007C0A65">
            <w:pPr>
              <w:pStyle w:val="TableParagraph"/>
              <w:rPr>
                <w:sz w:val="16"/>
              </w:rPr>
            </w:pPr>
            <w:r>
              <w:rPr>
                <w:sz w:val="16"/>
              </w:rPr>
              <w:fldChar w:fldCharType="begin">
                <w:ffData>
                  <w:name w:val="Text1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7C0A65" w14:paraId="433F25AD" w14:textId="77777777" w:rsidTr="007C0A65">
        <w:trPr>
          <w:trHeight w:val="272"/>
        </w:trPr>
        <w:tc>
          <w:tcPr>
            <w:tcW w:w="3936" w:type="dxa"/>
          </w:tcPr>
          <w:p w14:paraId="342F8668" w14:textId="77777777" w:rsidR="007C0A65" w:rsidRDefault="007C0A65" w:rsidP="007C0A65">
            <w:pPr>
              <w:pStyle w:val="TableParagraph"/>
              <w:spacing w:line="225" w:lineRule="exact"/>
              <w:ind w:left="107"/>
              <w:rPr>
                <w:sz w:val="20"/>
              </w:rPr>
            </w:pPr>
            <w:r>
              <w:rPr>
                <w:sz w:val="20"/>
              </w:rPr>
              <w:t>Weitere slawistische Lehrveranstaltungen</w:t>
            </w:r>
          </w:p>
        </w:tc>
        <w:tc>
          <w:tcPr>
            <w:tcW w:w="708" w:type="dxa"/>
          </w:tcPr>
          <w:p w14:paraId="1E440DD0" w14:textId="77777777" w:rsidR="007C0A65" w:rsidRDefault="007C0A65" w:rsidP="007C0A65">
            <w:pPr>
              <w:pStyle w:val="TableParagraph"/>
              <w:spacing w:line="237" w:lineRule="auto"/>
              <w:ind w:left="107" w:right="226"/>
              <w:rPr>
                <w:sz w:val="20"/>
              </w:rPr>
            </w:pPr>
            <w:r>
              <w:rPr>
                <w:sz w:val="20"/>
              </w:rPr>
              <w:t>VO/ KO/</w:t>
            </w:r>
          </w:p>
          <w:p w14:paraId="33D2A9B9" w14:textId="77777777" w:rsidR="007C0A65" w:rsidRDefault="007C0A65" w:rsidP="007C0A65">
            <w:pPr>
              <w:pStyle w:val="TableParagraph"/>
              <w:spacing w:line="217" w:lineRule="exact"/>
              <w:ind w:left="107"/>
              <w:rPr>
                <w:sz w:val="20"/>
              </w:rPr>
            </w:pPr>
            <w:r>
              <w:rPr>
                <w:sz w:val="20"/>
              </w:rPr>
              <w:t>SE</w:t>
            </w:r>
          </w:p>
        </w:tc>
        <w:tc>
          <w:tcPr>
            <w:tcW w:w="566" w:type="dxa"/>
          </w:tcPr>
          <w:p w14:paraId="33C5EAC9" w14:textId="77777777" w:rsidR="007C0A65" w:rsidRDefault="007C0A65" w:rsidP="007C0A65">
            <w:pPr>
              <w:pStyle w:val="TableParagraph"/>
              <w:spacing w:line="225" w:lineRule="exact"/>
              <w:ind w:left="107"/>
              <w:rPr>
                <w:sz w:val="20"/>
              </w:rPr>
            </w:pPr>
            <w:r>
              <w:rPr>
                <w:w w:val="99"/>
                <w:sz w:val="20"/>
              </w:rPr>
              <w:t>2</w:t>
            </w:r>
          </w:p>
        </w:tc>
        <w:tc>
          <w:tcPr>
            <w:tcW w:w="710" w:type="dxa"/>
          </w:tcPr>
          <w:p w14:paraId="4ACCECEC" w14:textId="75242CCD" w:rsidR="007C0A65" w:rsidRDefault="007C0A65" w:rsidP="007C0A65">
            <w:pPr>
              <w:pStyle w:val="TableParagraph"/>
              <w:rPr>
                <w:sz w:val="16"/>
              </w:rPr>
            </w:pPr>
            <w:r>
              <w:rPr>
                <w:sz w:val="16"/>
              </w:rPr>
              <w:fldChar w:fldCharType="begin">
                <w:ffData>
                  <w:name w:val="Text2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8" w:type="dxa"/>
          </w:tcPr>
          <w:p w14:paraId="32A9F3A6" w14:textId="07D797E8" w:rsidR="007C0A65" w:rsidRDefault="007C0A65" w:rsidP="007C0A65">
            <w:pPr>
              <w:pStyle w:val="TableParagraph"/>
              <w:rPr>
                <w:sz w:val="16"/>
              </w:rPr>
            </w:pPr>
            <w:r>
              <w:rPr>
                <w:sz w:val="16"/>
              </w:rPr>
              <w:fldChar w:fldCharType="begin">
                <w:ffData>
                  <w:name w:val="Text1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7" w:type="dxa"/>
          </w:tcPr>
          <w:p w14:paraId="3CF4FFF2" w14:textId="74EB5441" w:rsidR="007C0A65" w:rsidRDefault="007C0A65" w:rsidP="007C0A65">
            <w:pPr>
              <w:pStyle w:val="TableParagraph"/>
              <w:rPr>
                <w:sz w:val="16"/>
              </w:rPr>
            </w:pPr>
            <w:r>
              <w:rPr>
                <w:sz w:val="16"/>
              </w:rPr>
              <w:fldChar w:fldCharType="begin">
                <w:ffData>
                  <w:name w:val="Text1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6" w:type="dxa"/>
          </w:tcPr>
          <w:p w14:paraId="1E0BBC2F" w14:textId="030C2B91" w:rsidR="007C0A65" w:rsidRDefault="007C0A65" w:rsidP="007C0A65">
            <w:pPr>
              <w:pStyle w:val="TableParagraph"/>
              <w:rPr>
                <w:sz w:val="16"/>
              </w:rPr>
            </w:pPr>
            <w:r>
              <w:rPr>
                <w:sz w:val="16"/>
              </w:rPr>
              <w:fldChar w:fldCharType="begin">
                <w:ffData>
                  <w:name w:val="Text1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7C0A65" w14:paraId="69C8579F" w14:textId="77777777" w:rsidTr="007C0A65">
        <w:trPr>
          <w:trHeight w:val="272"/>
        </w:trPr>
        <w:tc>
          <w:tcPr>
            <w:tcW w:w="3936" w:type="dxa"/>
          </w:tcPr>
          <w:p w14:paraId="68952614" w14:textId="77777777" w:rsidR="007C0A65" w:rsidRDefault="007C0A65" w:rsidP="007C0A65">
            <w:pPr>
              <w:pStyle w:val="TableParagraph"/>
              <w:spacing w:line="223" w:lineRule="exact"/>
              <w:ind w:left="107"/>
              <w:rPr>
                <w:sz w:val="20"/>
              </w:rPr>
            </w:pPr>
            <w:r>
              <w:rPr>
                <w:sz w:val="20"/>
              </w:rPr>
              <w:t>Weitere slawistische Lehrveranstaltungen</w:t>
            </w:r>
          </w:p>
        </w:tc>
        <w:tc>
          <w:tcPr>
            <w:tcW w:w="708" w:type="dxa"/>
          </w:tcPr>
          <w:p w14:paraId="3CE2AB00" w14:textId="77777777" w:rsidR="007C0A65" w:rsidRDefault="007C0A65" w:rsidP="007C0A65">
            <w:pPr>
              <w:pStyle w:val="TableParagraph"/>
              <w:spacing w:line="223" w:lineRule="exact"/>
              <w:ind w:left="107"/>
              <w:rPr>
                <w:sz w:val="20"/>
              </w:rPr>
            </w:pPr>
            <w:r>
              <w:rPr>
                <w:sz w:val="20"/>
              </w:rPr>
              <w:t>VO/</w:t>
            </w:r>
          </w:p>
          <w:p w14:paraId="5EC701C1" w14:textId="77777777" w:rsidR="007C0A65" w:rsidRDefault="007C0A65" w:rsidP="007C0A65">
            <w:pPr>
              <w:pStyle w:val="TableParagraph"/>
              <w:spacing w:line="230" w:lineRule="atLeast"/>
              <w:ind w:left="107" w:right="226"/>
              <w:rPr>
                <w:sz w:val="20"/>
              </w:rPr>
            </w:pPr>
            <w:r>
              <w:rPr>
                <w:sz w:val="20"/>
              </w:rPr>
              <w:t>KO/ SE</w:t>
            </w:r>
          </w:p>
        </w:tc>
        <w:tc>
          <w:tcPr>
            <w:tcW w:w="566" w:type="dxa"/>
          </w:tcPr>
          <w:p w14:paraId="139B3264" w14:textId="77777777" w:rsidR="007C0A65" w:rsidRDefault="007C0A65" w:rsidP="007C0A65">
            <w:pPr>
              <w:pStyle w:val="TableParagraph"/>
              <w:spacing w:line="223" w:lineRule="exact"/>
              <w:ind w:left="107"/>
              <w:rPr>
                <w:sz w:val="20"/>
              </w:rPr>
            </w:pPr>
            <w:r>
              <w:rPr>
                <w:w w:val="99"/>
                <w:sz w:val="20"/>
              </w:rPr>
              <w:t>2</w:t>
            </w:r>
          </w:p>
        </w:tc>
        <w:tc>
          <w:tcPr>
            <w:tcW w:w="710" w:type="dxa"/>
          </w:tcPr>
          <w:p w14:paraId="43E8E1AC" w14:textId="3C5E9E37" w:rsidR="007C0A65" w:rsidRDefault="007C0A65" w:rsidP="007C0A65">
            <w:pPr>
              <w:pStyle w:val="TableParagraph"/>
              <w:rPr>
                <w:sz w:val="16"/>
              </w:rPr>
            </w:pPr>
            <w:r>
              <w:rPr>
                <w:sz w:val="16"/>
              </w:rPr>
              <w:fldChar w:fldCharType="begin">
                <w:ffData>
                  <w:name w:val="Text2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8" w:type="dxa"/>
          </w:tcPr>
          <w:p w14:paraId="582657ED" w14:textId="14E881D5" w:rsidR="007C0A65" w:rsidRDefault="007C0A65" w:rsidP="007C0A65">
            <w:pPr>
              <w:pStyle w:val="TableParagraph"/>
              <w:rPr>
                <w:sz w:val="16"/>
              </w:rPr>
            </w:pPr>
            <w:r>
              <w:rPr>
                <w:sz w:val="16"/>
              </w:rPr>
              <w:fldChar w:fldCharType="begin">
                <w:ffData>
                  <w:name w:val="Text1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7" w:type="dxa"/>
          </w:tcPr>
          <w:p w14:paraId="52081423" w14:textId="36C97C15" w:rsidR="007C0A65" w:rsidRDefault="007C0A65" w:rsidP="007C0A65">
            <w:pPr>
              <w:pStyle w:val="TableParagraph"/>
              <w:rPr>
                <w:sz w:val="16"/>
              </w:rPr>
            </w:pPr>
            <w:r>
              <w:rPr>
                <w:sz w:val="16"/>
              </w:rPr>
              <w:fldChar w:fldCharType="begin">
                <w:ffData>
                  <w:name w:val="Text1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6" w:type="dxa"/>
          </w:tcPr>
          <w:p w14:paraId="1AF951EB" w14:textId="6AA9F1D7" w:rsidR="007C0A65" w:rsidRDefault="007C0A65" w:rsidP="007C0A65">
            <w:pPr>
              <w:pStyle w:val="TableParagraph"/>
              <w:rPr>
                <w:sz w:val="16"/>
              </w:rPr>
            </w:pPr>
            <w:r>
              <w:rPr>
                <w:sz w:val="16"/>
              </w:rPr>
              <w:fldChar w:fldCharType="begin">
                <w:ffData>
                  <w:name w:val="Text1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7C0A65" w14:paraId="75AE8A3A" w14:textId="77777777" w:rsidTr="007C0A65">
        <w:trPr>
          <w:trHeight w:val="272"/>
        </w:trPr>
        <w:tc>
          <w:tcPr>
            <w:tcW w:w="9571" w:type="dxa"/>
            <w:gridSpan w:val="7"/>
          </w:tcPr>
          <w:p w14:paraId="45D651E4" w14:textId="77777777" w:rsidR="007C0A65" w:rsidRDefault="007C0A65" w:rsidP="007C0A65">
            <w:pPr>
              <w:pStyle w:val="TableParagraph"/>
              <w:spacing w:line="223" w:lineRule="exact"/>
              <w:ind w:left="107"/>
              <w:rPr>
                <w:sz w:val="20"/>
              </w:rPr>
            </w:pPr>
            <w:r>
              <w:rPr>
                <w:sz w:val="20"/>
              </w:rPr>
              <w:t>VO/KO/SE/UE/EX Weitere slawistische Lehrveranstaltungen, 13 ECTS (</w:t>
            </w:r>
            <w:proofErr w:type="spellStart"/>
            <w:r>
              <w:rPr>
                <w:sz w:val="20"/>
              </w:rPr>
              <w:t>npi</w:t>
            </w:r>
            <w:proofErr w:type="spellEnd"/>
            <w:r>
              <w:rPr>
                <w:sz w:val="20"/>
              </w:rPr>
              <w:t>/</w:t>
            </w:r>
            <w:proofErr w:type="spellStart"/>
            <w:r>
              <w:rPr>
                <w:sz w:val="20"/>
              </w:rPr>
              <w:t>pi</w:t>
            </w:r>
            <w:proofErr w:type="spellEnd"/>
            <w:r>
              <w:rPr>
                <w:sz w:val="20"/>
              </w:rPr>
              <w:t>) Nach Vorabgenehmigung durch</w:t>
            </w:r>
          </w:p>
          <w:p w14:paraId="4A107D95" w14:textId="77777777" w:rsidR="007C0A65" w:rsidRDefault="007C0A65" w:rsidP="007C0A65">
            <w:pPr>
              <w:pStyle w:val="TableParagraph"/>
              <w:spacing w:before="4" w:line="228" w:lineRule="exact"/>
              <w:ind w:left="107" w:right="898"/>
              <w:rPr>
                <w:sz w:val="20"/>
              </w:rPr>
            </w:pPr>
            <w:r>
              <w:rPr>
                <w:sz w:val="20"/>
              </w:rPr>
              <w:t>die Studienprogrammleitung können individuell auch entsprechende Lehrveranstaltungen zu einer anderen Sprache und Literatur der Region belegt werden</w:t>
            </w:r>
          </w:p>
        </w:tc>
      </w:tr>
      <w:tr w:rsidR="007C0A65" w14:paraId="61A3DC2E" w14:textId="77777777" w:rsidTr="007C0A65">
        <w:trPr>
          <w:trHeight w:val="272"/>
        </w:trPr>
        <w:tc>
          <w:tcPr>
            <w:tcW w:w="9571" w:type="dxa"/>
            <w:gridSpan w:val="7"/>
          </w:tcPr>
          <w:p w14:paraId="43F9CFC0" w14:textId="77777777" w:rsidR="007C0A65" w:rsidRDefault="007C0A65" w:rsidP="007C0A65">
            <w:pPr>
              <w:pStyle w:val="TableParagraph"/>
              <w:spacing w:line="256" w:lineRule="exact"/>
              <w:ind w:left="107"/>
              <w:rPr>
                <w:b/>
                <w:sz w:val="24"/>
              </w:rPr>
            </w:pPr>
            <w:r>
              <w:rPr>
                <w:b/>
                <w:sz w:val="24"/>
              </w:rPr>
              <w:t>M4 Pflichtmodul „Disziplinäre Ergänzung, individuelle Vertiefung“ (23 ECTS)</w:t>
            </w:r>
          </w:p>
        </w:tc>
      </w:tr>
      <w:tr w:rsidR="007C0A65" w14:paraId="26CC5270" w14:textId="77777777" w:rsidTr="007C0A65">
        <w:trPr>
          <w:trHeight w:val="272"/>
        </w:trPr>
        <w:tc>
          <w:tcPr>
            <w:tcW w:w="9571" w:type="dxa"/>
            <w:gridSpan w:val="7"/>
          </w:tcPr>
          <w:p w14:paraId="6642ABF9" w14:textId="77777777" w:rsidR="007C0A65" w:rsidRDefault="007C0A65" w:rsidP="007C0A65">
            <w:pPr>
              <w:pStyle w:val="TableParagraph"/>
              <w:spacing w:line="164" w:lineRule="exact"/>
              <w:ind w:left="107"/>
              <w:rPr>
                <w:sz w:val="16"/>
              </w:rPr>
            </w:pPr>
            <w:r>
              <w:rPr>
                <w:sz w:val="16"/>
              </w:rPr>
              <w:t>Die Studierenden wählen prüfungsimmanente (</w:t>
            </w:r>
            <w:proofErr w:type="spellStart"/>
            <w:r>
              <w:rPr>
                <w:sz w:val="16"/>
              </w:rPr>
              <w:t>pi</w:t>
            </w:r>
            <w:proofErr w:type="spellEnd"/>
            <w:r>
              <w:rPr>
                <w:sz w:val="16"/>
              </w:rPr>
              <w:t>) und nichtprüfungsimmanente (</w:t>
            </w:r>
            <w:proofErr w:type="spellStart"/>
            <w:r>
              <w:rPr>
                <w:sz w:val="16"/>
              </w:rPr>
              <w:t>npi</w:t>
            </w:r>
            <w:proofErr w:type="spellEnd"/>
            <w:r>
              <w:rPr>
                <w:sz w:val="16"/>
              </w:rPr>
              <w:t>) Lehrveranstaltungen im Ausmaß von 26 ECTS-Punkten</w:t>
            </w:r>
          </w:p>
        </w:tc>
      </w:tr>
      <w:tr w:rsidR="007C0A65" w14:paraId="3AE53A09" w14:textId="77777777" w:rsidTr="007C0A65">
        <w:trPr>
          <w:trHeight w:val="272"/>
        </w:trPr>
        <w:tc>
          <w:tcPr>
            <w:tcW w:w="9571" w:type="dxa"/>
            <w:gridSpan w:val="7"/>
          </w:tcPr>
          <w:p w14:paraId="07836A82" w14:textId="77777777" w:rsidR="007C0A65" w:rsidRDefault="007C0A65" w:rsidP="007C0A65">
            <w:pPr>
              <w:pStyle w:val="TableParagraph"/>
              <w:spacing w:line="178" w:lineRule="exact"/>
              <w:ind w:left="107"/>
              <w:rPr>
                <w:sz w:val="16"/>
              </w:rPr>
            </w:pPr>
            <w:r>
              <w:rPr>
                <w:sz w:val="16"/>
              </w:rPr>
              <w:t>Wählbar sind:</w:t>
            </w:r>
          </w:p>
          <w:p w14:paraId="5799AC35" w14:textId="77777777" w:rsidR="007C0A65" w:rsidRDefault="007C0A65" w:rsidP="007C0A65">
            <w:pPr>
              <w:pStyle w:val="TableParagraph"/>
              <w:spacing w:before="1"/>
              <w:rPr>
                <w:b/>
                <w:sz w:val="16"/>
              </w:rPr>
            </w:pPr>
          </w:p>
          <w:p w14:paraId="3D7042D3" w14:textId="77777777" w:rsidR="007C0A65" w:rsidRDefault="007C0A65" w:rsidP="007C0A65">
            <w:pPr>
              <w:pStyle w:val="TableParagraph"/>
              <w:ind w:left="107" w:right="641"/>
              <w:rPr>
                <w:sz w:val="16"/>
              </w:rPr>
            </w:pPr>
            <w:r>
              <w:rPr>
                <w:sz w:val="16"/>
              </w:rPr>
              <w:t>Lehrveranstaltungen, die noch nicht absolviert wurden. Bevorzugt werden geschichts-, sozial-, und kulturwissenschaftliche Angebote der Universität Wien.</w:t>
            </w:r>
          </w:p>
          <w:p w14:paraId="16C05CC4" w14:textId="77777777" w:rsidR="007C0A65" w:rsidRDefault="007C0A65" w:rsidP="007C0A65">
            <w:pPr>
              <w:pStyle w:val="TableParagraph"/>
              <w:spacing w:line="183" w:lineRule="exact"/>
              <w:ind w:left="107"/>
              <w:rPr>
                <w:sz w:val="16"/>
              </w:rPr>
            </w:pPr>
            <w:r>
              <w:rPr>
                <w:sz w:val="16"/>
              </w:rPr>
              <w:t>Exkursionen, die einen erkennbaren Forschungsbezug haben.</w:t>
            </w:r>
          </w:p>
          <w:p w14:paraId="6CB382F3" w14:textId="77777777" w:rsidR="007C0A65" w:rsidRDefault="007C0A65" w:rsidP="007C0A65">
            <w:pPr>
              <w:pStyle w:val="TableParagraph"/>
              <w:spacing w:before="1"/>
              <w:ind w:left="107" w:right="205"/>
              <w:rPr>
                <w:sz w:val="16"/>
              </w:rPr>
            </w:pPr>
            <w:r>
              <w:rPr>
                <w:sz w:val="16"/>
              </w:rPr>
              <w:t>Die Studienprogrammleitung veröffentlicht eine dem Modul zugehörige Liste an Lehrveranstaltungen im Vorlesungsverzeichnis der Universität Wien, die für dieses Modul in Frage kommen und deren Absolvierung generell als genehmigt gilt. Werden darüber hinaus andere Lehrveranstaltungen gewählt, sind diese im Voraus von der Studienprogrammleitung zu genehmigen</w:t>
            </w:r>
          </w:p>
          <w:p w14:paraId="3DB38383" w14:textId="77777777" w:rsidR="007C0A65" w:rsidRDefault="007C0A65" w:rsidP="007C0A65">
            <w:pPr>
              <w:pStyle w:val="TableParagraph"/>
              <w:spacing w:before="10"/>
              <w:rPr>
                <w:b/>
                <w:sz w:val="15"/>
              </w:rPr>
            </w:pPr>
          </w:p>
          <w:p w14:paraId="2AC90D56" w14:textId="77777777" w:rsidR="007C0A65" w:rsidRDefault="007C0A65" w:rsidP="007C0A65">
            <w:pPr>
              <w:pStyle w:val="TableParagraph"/>
              <w:ind w:left="107"/>
              <w:rPr>
                <w:sz w:val="16"/>
              </w:rPr>
            </w:pPr>
            <w:r>
              <w:rPr>
                <w:sz w:val="16"/>
              </w:rPr>
              <w:t>Außerdem sind für dieses Modul wählbar:</w:t>
            </w:r>
          </w:p>
          <w:p w14:paraId="7E11606C" w14:textId="77777777" w:rsidR="007C0A65" w:rsidRDefault="007C0A65" w:rsidP="007C0A65">
            <w:pPr>
              <w:pStyle w:val="TableParagraph"/>
              <w:spacing w:before="1"/>
              <w:ind w:left="107"/>
              <w:rPr>
                <w:sz w:val="16"/>
              </w:rPr>
            </w:pPr>
            <w:r>
              <w:rPr>
                <w:sz w:val="16"/>
              </w:rPr>
              <w:t>Facheinschlägige Praktika oder Feldpraktika, die einen eindeutigen Bezug zum Raum Osteuropa, bzw. osteuropäischen Themen haben.</w:t>
            </w:r>
          </w:p>
          <w:p w14:paraId="7BAD1AAC" w14:textId="77777777" w:rsidR="007C0A65" w:rsidRDefault="007C0A65" w:rsidP="007C0A65">
            <w:pPr>
              <w:pStyle w:val="TableParagraph"/>
              <w:spacing w:before="5" w:line="182" w:lineRule="exact"/>
              <w:ind w:left="107" w:right="151"/>
              <w:rPr>
                <w:sz w:val="16"/>
              </w:rPr>
            </w:pPr>
            <w:r>
              <w:rPr>
                <w:sz w:val="16"/>
              </w:rPr>
              <w:t>Die Wahl des Praktikums ist im Voraus von der zuständige Studienprogrammleitung zu genehmigen. Die Absolvierung des Praktikums ist durch eine Bestätigung der Praktikumsstelle bzw. des Arbeitgebers nachzuweisen. Sprachkurse, die dem Erwerb einer osteuropäischen Sprache dienen</w:t>
            </w:r>
          </w:p>
        </w:tc>
      </w:tr>
    </w:tbl>
    <w:p w14:paraId="06F0475C" w14:textId="77777777" w:rsidR="00627DC8" w:rsidRDefault="00627DC8">
      <w:pPr>
        <w:spacing w:line="182" w:lineRule="exact"/>
        <w:rPr>
          <w:sz w:val="16"/>
        </w:rPr>
        <w:sectPr w:rsidR="00627DC8">
          <w:pgSz w:w="11910" w:h="16840"/>
          <w:pgMar w:top="1400" w:right="1200" w:bottom="280" w:left="92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6"/>
        <w:gridCol w:w="708"/>
        <w:gridCol w:w="566"/>
        <w:gridCol w:w="710"/>
        <w:gridCol w:w="768"/>
        <w:gridCol w:w="617"/>
        <w:gridCol w:w="2266"/>
      </w:tblGrid>
      <w:tr w:rsidR="00627DC8" w14:paraId="33A4E494" w14:textId="77777777" w:rsidTr="007C0A65">
        <w:trPr>
          <w:trHeight w:val="272"/>
        </w:trPr>
        <w:tc>
          <w:tcPr>
            <w:tcW w:w="9571" w:type="dxa"/>
            <w:gridSpan w:val="7"/>
          </w:tcPr>
          <w:p w14:paraId="4AEE50F7" w14:textId="77777777" w:rsidR="00627DC8" w:rsidRDefault="00DD7EBD">
            <w:pPr>
              <w:pStyle w:val="TableParagraph"/>
              <w:ind w:left="107" w:right="365"/>
              <w:rPr>
                <w:sz w:val="16"/>
              </w:rPr>
            </w:pPr>
            <w:r>
              <w:rPr>
                <w:sz w:val="16"/>
              </w:rPr>
              <w:lastRenderedPageBreak/>
              <w:t>bzw. falls im jeweiligen Curriculum vorgesehen ersatzweise Modulprüfungen, die dem Nachweis d</w:t>
            </w:r>
            <w:r>
              <w:rPr>
                <w:sz w:val="16"/>
              </w:rPr>
              <w:t>es Sprachniveaus in einer osteuropäischen Sprache dienen. Die Wahl ist im Voraus von der zuständigen Studienprogrammleitung zu genehmigen</w:t>
            </w:r>
          </w:p>
        </w:tc>
      </w:tr>
      <w:tr w:rsidR="00627DC8" w14:paraId="6B6DA581" w14:textId="77777777" w:rsidTr="007C0A65">
        <w:trPr>
          <w:trHeight w:val="272"/>
        </w:trPr>
        <w:tc>
          <w:tcPr>
            <w:tcW w:w="3936" w:type="dxa"/>
          </w:tcPr>
          <w:p w14:paraId="57E1DB3B" w14:textId="2EC28C71" w:rsidR="00627DC8" w:rsidRDefault="007C0A65">
            <w:pPr>
              <w:pStyle w:val="TableParagraph"/>
              <w:rPr>
                <w:sz w:val="16"/>
              </w:rPr>
            </w:pPr>
            <w:r>
              <w:rPr>
                <w:sz w:val="16"/>
              </w:rPr>
              <w:fldChar w:fldCharType="begin">
                <w:ffData>
                  <w:name w:val="Text23"/>
                  <w:enabled/>
                  <w:calcOnExit w:val="0"/>
                  <w:textInput/>
                </w:ffData>
              </w:fldChar>
            </w:r>
            <w:bookmarkStart w:id="22" w:name="Text2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2"/>
          </w:p>
        </w:tc>
        <w:tc>
          <w:tcPr>
            <w:tcW w:w="708" w:type="dxa"/>
          </w:tcPr>
          <w:p w14:paraId="0EA43BA1" w14:textId="4B884710" w:rsidR="00627DC8" w:rsidRDefault="007C0A65">
            <w:pPr>
              <w:pStyle w:val="TableParagraph"/>
              <w:rPr>
                <w:sz w:val="16"/>
              </w:rPr>
            </w:pPr>
            <w:r>
              <w:rPr>
                <w:sz w:val="16"/>
              </w:rPr>
              <w:fldChar w:fldCharType="begin">
                <w:ffData>
                  <w:name w:val="Text24"/>
                  <w:enabled/>
                  <w:calcOnExit w:val="0"/>
                  <w:textInput/>
                </w:ffData>
              </w:fldChar>
            </w:r>
            <w:bookmarkStart w:id="23" w:name="Text2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3"/>
          </w:p>
        </w:tc>
        <w:tc>
          <w:tcPr>
            <w:tcW w:w="566" w:type="dxa"/>
          </w:tcPr>
          <w:p w14:paraId="4D90571F" w14:textId="5A949CBB" w:rsidR="00627DC8" w:rsidRDefault="007C0A65">
            <w:pPr>
              <w:pStyle w:val="TableParagraph"/>
              <w:rPr>
                <w:sz w:val="16"/>
              </w:rPr>
            </w:pPr>
            <w:r>
              <w:rPr>
                <w:sz w:val="16"/>
              </w:rPr>
              <w:fldChar w:fldCharType="begin">
                <w:ffData>
                  <w:name w:val="Text25"/>
                  <w:enabled/>
                  <w:calcOnExit w:val="0"/>
                  <w:textInput/>
                </w:ffData>
              </w:fldChar>
            </w:r>
            <w:bookmarkStart w:id="24" w:name="Text2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4"/>
          </w:p>
        </w:tc>
        <w:tc>
          <w:tcPr>
            <w:tcW w:w="710" w:type="dxa"/>
          </w:tcPr>
          <w:p w14:paraId="356B0C9D" w14:textId="3186F431" w:rsidR="00627DC8" w:rsidRDefault="007C0A65">
            <w:pPr>
              <w:pStyle w:val="TableParagraph"/>
              <w:rPr>
                <w:sz w:val="16"/>
              </w:rPr>
            </w:pPr>
            <w:r>
              <w:rPr>
                <w:sz w:val="16"/>
              </w:rPr>
              <w:fldChar w:fldCharType="begin">
                <w:ffData>
                  <w:name w:val="Text26"/>
                  <w:enabled/>
                  <w:calcOnExit w:val="0"/>
                  <w:textInput/>
                </w:ffData>
              </w:fldChar>
            </w:r>
            <w:bookmarkStart w:id="25" w:name="Text2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5"/>
          </w:p>
        </w:tc>
        <w:tc>
          <w:tcPr>
            <w:tcW w:w="768" w:type="dxa"/>
          </w:tcPr>
          <w:p w14:paraId="66CFC065" w14:textId="41F35EE6" w:rsidR="00627DC8" w:rsidRDefault="007C0A65">
            <w:pPr>
              <w:pStyle w:val="TableParagraph"/>
              <w:rPr>
                <w:sz w:val="16"/>
              </w:rPr>
            </w:pPr>
            <w:r>
              <w:rPr>
                <w:sz w:val="16"/>
              </w:rPr>
              <w:fldChar w:fldCharType="begin">
                <w:ffData>
                  <w:name w:val="Text27"/>
                  <w:enabled/>
                  <w:calcOnExit w:val="0"/>
                  <w:textInput/>
                </w:ffData>
              </w:fldChar>
            </w:r>
            <w:bookmarkStart w:id="26" w:name="Text2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6"/>
          </w:p>
        </w:tc>
        <w:tc>
          <w:tcPr>
            <w:tcW w:w="617" w:type="dxa"/>
          </w:tcPr>
          <w:p w14:paraId="4B14C8F8" w14:textId="3528B7D8" w:rsidR="00627DC8" w:rsidRDefault="007C0A65">
            <w:pPr>
              <w:pStyle w:val="TableParagraph"/>
              <w:rPr>
                <w:sz w:val="16"/>
              </w:rPr>
            </w:pPr>
            <w:r>
              <w:rPr>
                <w:sz w:val="16"/>
              </w:rPr>
              <w:fldChar w:fldCharType="begin">
                <w:ffData>
                  <w:name w:val="Text28"/>
                  <w:enabled/>
                  <w:calcOnExit w:val="0"/>
                  <w:textInput/>
                </w:ffData>
              </w:fldChar>
            </w:r>
            <w:bookmarkStart w:id="27" w:name="Text2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7"/>
          </w:p>
        </w:tc>
        <w:tc>
          <w:tcPr>
            <w:tcW w:w="2266" w:type="dxa"/>
          </w:tcPr>
          <w:p w14:paraId="776EA99B" w14:textId="503F691A" w:rsidR="00627DC8" w:rsidRDefault="007C0A65">
            <w:pPr>
              <w:pStyle w:val="TableParagraph"/>
              <w:rPr>
                <w:sz w:val="16"/>
              </w:rPr>
            </w:pPr>
            <w:r>
              <w:rPr>
                <w:sz w:val="16"/>
              </w:rPr>
              <w:fldChar w:fldCharType="begin">
                <w:ffData>
                  <w:name w:val="Text29"/>
                  <w:enabled/>
                  <w:calcOnExit w:val="0"/>
                  <w:textInput/>
                </w:ffData>
              </w:fldChar>
            </w:r>
            <w:bookmarkStart w:id="28" w:name="Text2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8"/>
          </w:p>
        </w:tc>
      </w:tr>
      <w:tr w:rsidR="007C0A65" w14:paraId="3149DAB7" w14:textId="77777777" w:rsidTr="007C0A65">
        <w:trPr>
          <w:trHeight w:val="272"/>
        </w:trPr>
        <w:tc>
          <w:tcPr>
            <w:tcW w:w="3936" w:type="dxa"/>
          </w:tcPr>
          <w:p w14:paraId="68732BFD" w14:textId="0AADA04F" w:rsidR="007C0A65" w:rsidRDefault="007C0A65" w:rsidP="007C0A65">
            <w:pPr>
              <w:pStyle w:val="TableParagraph"/>
              <w:rPr>
                <w:sz w:val="16"/>
              </w:rPr>
            </w:pPr>
            <w:r>
              <w:rPr>
                <w:sz w:val="16"/>
              </w:rPr>
              <w:fldChar w:fldCharType="begin">
                <w:ffData>
                  <w:name w:val="Text2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256B78EE" w14:textId="41EB9FC3" w:rsidR="007C0A65" w:rsidRDefault="007C0A65" w:rsidP="007C0A65">
            <w:pPr>
              <w:pStyle w:val="TableParagraph"/>
              <w:rPr>
                <w:sz w:val="16"/>
              </w:rPr>
            </w:pPr>
            <w:r>
              <w:rPr>
                <w:sz w:val="16"/>
              </w:rPr>
              <w:fldChar w:fldCharType="begin">
                <w:ffData>
                  <w:name w:val="Text2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270B0B25" w14:textId="075CC400" w:rsidR="007C0A65" w:rsidRDefault="007C0A65" w:rsidP="007C0A65">
            <w:pPr>
              <w:pStyle w:val="TableParagraph"/>
              <w:rPr>
                <w:sz w:val="16"/>
              </w:rPr>
            </w:pPr>
            <w:r>
              <w:rPr>
                <w:sz w:val="16"/>
              </w:rPr>
              <w:fldChar w:fldCharType="begin">
                <w:ffData>
                  <w:name w:val="Text2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10" w:type="dxa"/>
          </w:tcPr>
          <w:p w14:paraId="6DB74542" w14:textId="0CD7E468" w:rsidR="007C0A65" w:rsidRDefault="007C0A65" w:rsidP="007C0A65">
            <w:pPr>
              <w:pStyle w:val="TableParagraph"/>
              <w:rPr>
                <w:sz w:val="16"/>
              </w:rPr>
            </w:pPr>
            <w:r>
              <w:rPr>
                <w:sz w:val="16"/>
              </w:rPr>
              <w:fldChar w:fldCharType="begin">
                <w:ffData>
                  <w:name w:val="Text2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8" w:type="dxa"/>
          </w:tcPr>
          <w:p w14:paraId="2AE8E55F" w14:textId="51622A4B" w:rsidR="007C0A65" w:rsidRDefault="007C0A65" w:rsidP="007C0A65">
            <w:pPr>
              <w:pStyle w:val="TableParagraph"/>
              <w:rPr>
                <w:sz w:val="16"/>
              </w:rPr>
            </w:pP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7" w:type="dxa"/>
          </w:tcPr>
          <w:p w14:paraId="43B432AC" w14:textId="3DFD6825" w:rsidR="007C0A65" w:rsidRDefault="007C0A65" w:rsidP="007C0A65">
            <w:pPr>
              <w:pStyle w:val="TableParagraph"/>
              <w:rPr>
                <w:sz w:val="16"/>
              </w:rPr>
            </w:pPr>
            <w:r>
              <w:rPr>
                <w:sz w:val="16"/>
              </w:rPr>
              <w:fldChar w:fldCharType="begin">
                <w:ffData>
                  <w:name w:val="Text2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6" w:type="dxa"/>
          </w:tcPr>
          <w:p w14:paraId="7308BD0F" w14:textId="3D9138AC" w:rsidR="007C0A65" w:rsidRDefault="007C0A65" w:rsidP="007C0A65">
            <w:pPr>
              <w:pStyle w:val="TableParagraph"/>
              <w:rPr>
                <w:sz w:val="16"/>
              </w:rPr>
            </w:pPr>
            <w:r>
              <w:rPr>
                <w:sz w:val="16"/>
              </w:rPr>
              <w:fldChar w:fldCharType="begin">
                <w:ffData>
                  <w:name w:val="Text2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7C0A65" w14:paraId="7C72B3FA" w14:textId="77777777" w:rsidTr="007C0A65">
        <w:trPr>
          <w:trHeight w:val="272"/>
        </w:trPr>
        <w:tc>
          <w:tcPr>
            <w:tcW w:w="3936" w:type="dxa"/>
          </w:tcPr>
          <w:p w14:paraId="79587877" w14:textId="7120C89F" w:rsidR="007C0A65" w:rsidRDefault="007C0A65" w:rsidP="007C0A65">
            <w:pPr>
              <w:pStyle w:val="TableParagraph"/>
              <w:rPr>
                <w:sz w:val="16"/>
              </w:rPr>
            </w:pPr>
            <w:r>
              <w:rPr>
                <w:sz w:val="16"/>
              </w:rPr>
              <w:fldChar w:fldCharType="begin">
                <w:ffData>
                  <w:name w:val="Text2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52127334" w14:textId="11BD6FFB" w:rsidR="007C0A65" w:rsidRDefault="007C0A65" w:rsidP="007C0A65">
            <w:pPr>
              <w:pStyle w:val="TableParagraph"/>
              <w:rPr>
                <w:sz w:val="16"/>
              </w:rPr>
            </w:pPr>
            <w:r>
              <w:rPr>
                <w:sz w:val="16"/>
              </w:rPr>
              <w:fldChar w:fldCharType="begin">
                <w:ffData>
                  <w:name w:val="Text2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28DA630A" w14:textId="2B7D992C" w:rsidR="007C0A65" w:rsidRDefault="007C0A65" w:rsidP="007C0A65">
            <w:pPr>
              <w:pStyle w:val="TableParagraph"/>
              <w:rPr>
                <w:sz w:val="16"/>
              </w:rPr>
            </w:pPr>
            <w:r>
              <w:rPr>
                <w:sz w:val="16"/>
              </w:rPr>
              <w:fldChar w:fldCharType="begin">
                <w:ffData>
                  <w:name w:val="Text2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10" w:type="dxa"/>
          </w:tcPr>
          <w:p w14:paraId="5D16459B" w14:textId="0C69EE2D" w:rsidR="007C0A65" w:rsidRDefault="007C0A65" w:rsidP="007C0A65">
            <w:pPr>
              <w:pStyle w:val="TableParagraph"/>
              <w:rPr>
                <w:sz w:val="16"/>
              </w:rPr>
            </w:pPr>
            <w:r>
              <w:rPr>
                <w:sz w:val="16"/>
              </w:rPr>
              <w:fldChar w:fldCharType="begin">
                <w:ffData>
                  <w:name w:val="Text2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8" w:type="dxa"/>
          </w:tcPr>
          <w:p w14:paraId="3A793662" w14:textId="56E2E8DF" w:rsidR="007C0A65" w:rsidRDefault="007C0A65" w:rsidP="007C0A65">
            <w:pPr>
              <w:pStyle w:val="TableParagraph"/>
              <w:rPr>
                <w:sz w:val="16"/>
              </w:rPr>
            </w:pP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7" w:type="dxa"/>
          </w:tcPr>
          <w:p w14:paraId="572816BB" w14:textId="5A0C9983" w:rsidR="007C0A65" w:rsidRDefault="007C0A65" w:rsidP="007C0A65">
            <w:pPr>
              <w:pStyle w:val="TableParagraph"/>
              <w:rPr>
                <w:sz w:val="16"/>
              </w:rPr>
            </w:pPr>
            <w:r>
              <w:rPr>
                <w:sz w:val="16"/>
              </w:rPr>
              <w:fldChar w:fldCharType="begin">
                <w:ffData>
                  <w:name w:val="Text2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6" w:type="dxa"/>
          </w:tcPr>
          <w:p w14:paraId="37FCE890" w14:textId="306A2303" w:rsidR="007C0A65" w:rsidRDefault="007C0A65" w:rsidP="007C0A65">
            <w:pPr>
              <w:pStyle w:val="TableParagraph"/>
              <w:rPr>
                <w:sz w:val="16"/>
              </w:rPr>
            </w:pPr>
            <w:r>
              <w:rPr>
                <w:sz w:val="16"/>
              </w:rPr>
              <w:fldChar w:fldCharType="begin">
                <w:ffData>
                  <w:name w:val="Text2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7C0A65" w14:paraId="444A432C" w14:textId="77777777" w:rsidTr="007C0A65">
        <w:trPr>
          <w:trHeight w:val="272"/>
        </w:trPr>
        <w:tc>
          <w:tcPr>
            <w:tcW w:w="3936" w:type="dxa"/>
          </w:tcPr>
          <w:p w14:paraId="576F6B97" w14:textId="3DB92D87" w:rsidR="007C0A65" w:rsidRDefault="007C0A65" w:rsidP="007C0A65">
            <w:pPr>
              <w:pStyle w:val="TableParagraph"/>
              <w:rPr>
                <w:sz w:val="16"/>
              </w:rPr>
            </w:pPr>
            <w:r>
              <w:rPr>
                <w:sz w:val="16"/>
              </w:rPr>
              <w:fldChar w:fldCharType="begin">
                <w:ffData>
                  <w:name w:val="Text2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687F5DBD" w14:textId="04147980" w:rsidR="007C0A65" w:rsidRDefault="007C0A65" w:rsidP="007C0A65">
            <w:pPr>
              <w:pStyle w:val="TableParagraph"/>
              <w:rPr>
                <w:sz w:val="16"/>
              </w:rPr>
            </w:pPr>
            <w:r>
              <w:rPr>
                <w:sz w:val="16"/>
              </w:rPr>
              <w:fldChar w:fldCharType="begin">
                <w:ffData>
                  <w:name w:val="Text2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793C0C59" w14:textId="2085D4BB" w:rsidR="007C0A65" w:rsidRDefault="007C0A65" w:rsidP="007C0A65">
            <w:pPr>
              <w:pStyle w:val="TableParagraph"/>
              <w:rPr>
                <w:sz w:val="16"/>
              </w:rPr>
            </w:pPr>
            <w:r>
              <w:rPr>
                <w:sz w:val="16"/>
              </w:rPr>
              <w:fldChar w:fldCharType="begin">
                <w:ffData>
                  <w:name w:val="Text2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10" w:type="dxa"/>
          </w:tcPr>
          <w:p w14:paraId="0FB2B9BB" w14:textId="493ECA5F" w:rsidR="007C0A65" w:rsidRDefault="007C0A65" w:rsidP="007C0A65">
            <w:pPr>
              <w:pStyle w:val="TableParagraph"/>
              <w:rPr>
                <w:sz w:val="16"/>
              </w:rPr>
            </w:pPr>
            <w:r>
              <w:rPr>
                <w:sz w:val="16"/>
              </w:rPr>
              <w:fldChar w:fldCharType="begin">
                <w:ffData>
                  <w:name w:val="Text2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8" w:type="dxa"/>
          </w:tcPr>
          <w:p w14:paraId="568BF71A" w14:textId="08E68072" w:rsidR="007C0A65" w:rsidRDefault="007C0A65" w:rsidP="007C0A65">
            <w:pPr>
              <w:pStyle w:val="TableParagraph"/>
              <w:rPr>
                <w:sz w:val="16"/>
              </w:rPr>
            </w:pP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7" w:type="dxa"/>
          </w:tcPr>
          <w:p w14:paraId="529374D0" w14:textId="0DDA5867" w:rsidR="007C0A65" w:rsidRDefault="007C0A65" w:rsidP="007C0A65">
            <w:pPr>
              <w:pStyle w:val="TableParagraph"/>
              <w:rPr>
                <w:sz w:val="16"/>
              </w:rPr>
            </w:pPr>
            <w:r>
              <w:rPr>
                <w:sz w:val="16"/>
              </w:rPr>
              <w:fldChar w:fldCharType="begin">
                <w:ffData>
                  <w:name w:val="Text2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6" w:type="dxa"/>
          </w:tcPr>
          <w:p w14:paraId="7DF53DA1" w14:textId="0C7E29BC" w:rsidR="007C0A65" w:rsidRDefault="007C0A65" w:rsidP="007C0A65">
            <w:pPr>
              <w:pStyle w:val="TableParagraph"/>
              <w:rPr>
                <w:sz w:val="16"/>
              </w:rPr>
            </w:pPr>
            <w:r>
              <w:rPr>
                <w:sz w:val="16"/>
              </w:rPr>
              <w:fldChar w:fldCharType="begin">
                <w:ffData>
                  <w:name w:val="Text2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7C0A65" w14:paraId="65B3E224" w14:textId="77777777" w:rsidTr="007C0A65">
        <w:trPr>
          <w:trHeight w:val="272"/>
        </w:trPr>
        <w:tc>
          <w:tcPr>
            <w:tcW w:w="3936" w:type="dxa"/>
          </w:tcPr>
          <w:p w14:paraId="6FFFC839" w14:textId="7834CC0A" w:rsidR="007C0A65" w:rsidRDefault="007C0A65" w:rsidP="007C0A65">
            <w:pPr>
              <w:pStyle w:val="TableParagraph"/>
              <w:rPr>
                <w:sz w:val="16"/>
              </w:rPr>
            </w:pPr>
            <w:r>
              <w:rPr>
                <w:sz w:val="16"/>
              </w:rPr>
              <w:fldChar w:fldCharType="begin">
                <w:ffData>
                  <w:name w:val="Text2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42B1195C" w14:textId="1C84824A" w:rsidR="007C0A65" w:rsidRDefault="007C0A65" w:rsidP="007C0A65">
            <w:pPr>
              <w:pStyle w:val="TableParagraph"/>
              <w:rPr>
                <w:sz w:val="16"/>
              </w:rPr>
            </w:pPr>
            <w:r>
              <w:rPr>
                <w:sz w:val="16"/>
              </w:rPr>
              <w:fldChar w:fldCharType="begin">
                <w:ffData>
                  <w:name w:val="Text2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1F26B292" w14:textId="22870A0E" w:rsidR="007C0A65" w:rsidRDefault="007C0A65" w:rsidP="007C0A65">
            <w:pPr>
              <w:pStyle w:val="TableParagraph"/>
              <w:rPr>
                <w:sz w:val="16"/>
              </w:rPr>
            </w:pPr>
            <w:r>
              <w:rPr>
                <w:sz w:val="16"/>
              </w:rPr>
              <w:fldChar w:fldCharType="begin">
                <w:ffData>
                  <w:name w:val="Text2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10" w:type="dxa"/>
          </w:tcPr>
          <w:p w14:paraId="2A9D3DD8" w14:textId="31998544" w:rsidR="007C0A65" w:rsidRDefault="007C0A65" w:rsidP="007C0A65">
            <w:pPr>
              <w:pStyle w:val="TableParagraph"/>
              <w:rPr>
                <w:sz w:val="16"/>
              </w:rPr>
            </w:pPr>
            <w:r>
              <w:rPr>
                <w:sz w:val="16"/>
              </w:rPr>
              <w:fldChar w:fldCharType="begin">
                <w:ffData>
                  <w:name w:val="Text2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8" w:type="dxa"/>
          </w:tcPr>
          <w:p w14:paraId="6D5A40C9" w14:textId="699A54CC" w:rsidR="007C0A65" w:rsidRDefault="007C0A65" w:rsidP="007C0A65">
            <w:pPr>
              <w:pStyle w:val="TableParagraph"/>
              <w:rPr>
                <w:sz w:val="16"/>
              </w:rPr>
            </w:pP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7" w:type="dxa"/>
          </w:tcPr>
          <w:p w14:paraId="3A745D80" w14:textId="60B400CE" w:rsidR="007C0A65" w:rsidRDefault="007C0A65" w:rsidP="007C0A65">
            <w:pPr>
              <w:pStyle w:val="TableParagraph"/>
              <w:rPr>
                <w:sz w:val="16"/>
              </w:rPr>
            </w:pPr>
            <w:r>
              <w:rPr>
                <w:sz w:val="16"/>
              </w:rPr>
              <w:fldChar w:fldCharType="begin">
                <w:ffData>
                  <w:name w:val="Text2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6" w:type="dxa"/>
          </w:tcPr>
          <w:p w14:paraId="1D33C25B" w14:textId="748FD1D9" w:rsidR="007C0A65" w:rsidRDefault="007C0A65" w:rsidP="007C0A65">
            <w:pPr>
              <w:pStyle w:val="TableParagraph"/>
              <w:rPr>
                <w:sz w:val="16"/>
              </w:rPr>
            </w:pPr>
            <w:r>
              <w:rPr>
                <w:sz w:val="16"/>
              </w:rPr>
              <w:fldChar w:fldCharType="begin">
                <w:ffData>
                  <w:name w:val="Text2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7C0A65" w14:paraId="169D4C72" w14:textId="77777777" w:rsidTr="007C0A65">
        <w:trPr>
          <w:trHeight w:val="272"/>
        </w:trPr>
        <w:tc>
          <w:tcPr>
            <w:tcW w:w="3936" w:type="dxa"/>
          </w:tcPr>
          <w:p w14:paraId="40F76B0D" w14:textId="64973292" w:rsidR="007C0A65" w:rsidRDefault="007C0A65" w:rsidP="007C0A65">
            <w:pPr>
              <w:pStyle w:val="TableParagraph"/>
              <w:rPr>
                <w:sz w:val="16"/>
              </w:rPr>
            </w:pPr>
            <w:r>
              <w:rPr>
                <w:sz w:val="16"/>
              </w:rPr>
              <w:fldChar w:fldCharType="begin">
                <w:ffData>
                  <w:name w:val="Text2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6ED2A1BE" w14:textId="177BFD9B" w:rsidR="007C0A65" w:rsidRDefault="007C0A65" w:rsidP="007C0A65">
            <w:pPr>
              <w:pStyle w:val="TableParagraph"/>
              <w:rPr>
                <w:sz w:val="16"/>
              </w:rPr>
            </w:pPr>
            <w:r>
              <w:rPr>
                <w:sz w:val="16"/>
              </w:rPr>
              <w:fldChar w:fldCharType="begin">
                <w:ffData>
                  <w:name w:val="Text2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2193F5EE" w14:textId="0ABCF2BC" w:rsidR="007C0A65" w:rsidRDefault="007C0A65" w:rsidP="007C0A65">
            <w:pPr>
              <w:pStyle w:val="TableParagraph"/>
              <w:rPr>
                <w:sz w:val="16"/>
              </w:rPr>
            </w:pPr>
            <w:r>
              <w:rPr>
                <w:sz w:val="16"/>
              </w:rPr>
              <w:fldChar w:fldCharType="begin">
                <w:ffData>
                  <w:name w:val="Text2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10" w:type="dxa"/>
          </w:tcPr>
          <w:p w14:paraId="444E6156" w14:textId="0DB8DE75" w:rsidR="007C0A65" w:rsidRDefault="007C0A65" w:rsidP="007C0A65">
            <w:pPr>
              <w:pStyle w:val="TableParagraph"/>
              <w:rPr>
                <w:sz w:val="16"/>
              </w:rPr>
            </w:pPr>
            <w:r>
              <w:rPr>
                <w:sz w:val="16"/>
              </w:rPr>
              <w:fldChar w:fldCharType="begin">
                <w:ffData>
                  <w:name w:val="Text2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8" w:type="dxa"/>
          </w:tcPr>
          <w:p w14:paraId="0DF8EAB9" w14:textId="083ADEE9" w:rsidR="007C0A65" w:rsidRDefault="007C0A65" w:rsidP="007C0A65">
            <w:pPr>
              <w:pStyle w:val="TableParagraph"/>
              <w:rPr>
                <w:sz w:val="16"/>
              </w:rPr>
            </w:pP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7" w:type="dxa"/>
          </w:tcPr>
          <w:p w14:paraId="215183D1" w14:textId="55865128" w:rsidR="007C0A65" w:rsidRDefault="007C0A65" w:rsidP="007C0A65">
            <w:pPr>
              <w:pStyle w:val="TableParagraph"/>
              <w:rPr>
                <w:sz w:val="16"/>
              </w:rPr>
            </w:pPr>
            <w:r>
              <w:rPr>
                <w:sz w:val="16"/>
              </w:rPr>
              <w:fldChar w:fldCharType="begin">
                <w:ffData>
                  <w:name w:val="Text2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6" w:type="dxa"/>
          </w:tcPr>
          <w:p w14:paraId="4F3A9CC7" w14:textId="1CE4546F" w:rsidR="007C0A65" w:rsidRDefault="007C0A65" w:rsidP="007C0A65">
            <w:pPr>
              <w:pStyle w:val="TableParagraph"/>
              <w:rPr>
                <w:sz w:val="16"/>
              </w:rPr>
            </w:pPr>
            <w:r>
              <w:rPr>
                <w:sz w:val="16"/>
              </w:rPr>
              <w:fldChar w:fldCharType="begin">
                <w:ffData>
                  <w:name w:val="Text2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7C0A65" w14:paraId="55DE298C" w14:textId="77777777" w:rsidTr="007C0A65">
        <w:trPr>
          <w:trHeight w:val="272"/>
        </w:trPr>
        <w:tc>
          <w:tcPr>
            <w:tcW w:w="3936" w:type="dxa"/>
          </w:tcPr>
          <w:p w14:paraId="2B8A7633" w14:textId="69AF7742" w:rsidR="007C0A65" w:rsidRDefault="007C0A65" w:rsidP="007C0A65">
            <w:pPr>
              <w:pStyle w:val="TableParagraph"/>
              <w:rPr>
                <w:sz w:val="16"/>
              </w:rPr>
            </w:pPr>
            <w:r>
              <w:rPr>
                <w:sz w:val="16"/>
              </w:rPr>
              <w:fldChar w:fldCharType="begin">
                <w:ffData>
                  <w:name w:val="Text2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79E5529F" w14:textId="0B7F20C2" w:rsidR="007C0A65" w:rsidRDefault="007C0A65" w:rsidP="007C0A65">
            <w:pPr>
              <w:pStyle w:val="TableParagraph"/>
              <w:rPr>
                <w:sz w:val="16"/>
              </w:rPr>
            </w:pPr>
            <w:r>
              <w:rPr>
                <w:sz w:val="16"/>
              </w:rPr>
              <w:fldChar w:fldCharType="begin">
                <w:ffData>
                  <w:name w:val="Text2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6D9FA4A1" w14:textId="271856AB" w:rsidR="007C0A65" w:rsidRDefault="007C0A65" w:rsidP="007C0A65">
            <w:pPr>
              <w:pStyle w:val="TableParagraph"/>
              <w:rPr>
                <w:sz w:val="16"/>
              </w:rPr>
            </w:pPr>
            <w:r>
              <w:rPr>
                <w:sz w:val="16"/>
              </w:rPr>
              <w:fldChar w:fldCharType="begin">
                <w:ffData>
                  <w:name w:val="Text2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10" w:type="dxa"/>
          </w:tcPr>
          <w:p w14:paraId="207BB2E5" w14:textId="6BC1ADB1" w:rsidR="007C0A65" w:rsidRDefault="007C0A65" w:rsidP="007C0A65">
            <w:pPr>
              <w:pStyle w:val="TableParagraph"/>
              <w:rPr>
                <w:sz w:val="16"/>
              </w:rPr>
            </w:pPr>
            <w:r>
              <w:rPr>
                <w:sz w:val="16"/>
              </w:rPr>
              <w:fldChar w:fldCharType="begin">
                <w:ffData>
                  <w:name w:val="Text2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8" w:type="dxa"/>
          </w:tcPr>
          <w:p w14:paraId="448ABF27" w14:textId="00315BC3" w:rsidR="007C0A65" w:rsidRDefault="007C0A65" w:rsidP="007C0A65">
            <w:pPr>
              <w:pStyle w:val="TableParagraph"/>
              <w:rPr>
                <w:sz w:val="16"/>
              </w:rPr>
            </w:pP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7" w:type="dxa"/>
          </w:tcPr>
          <w:p w14:paraId="19D40B58" w14:textId="0099F015" w:rsidR="007C0A65" w:rsidRDefault="007C0A65" w:rsidP="007C0A65">
            <w:pPr>
              <w:pStyle w:val="TableParagraph"/>
              <w:rPr>
                <w:sz w:val="16"/>
              </w:rPr>
            </w:pPr>
            <w:r>
              <w:rPr>
                <w:sz w:val="16"/>
              </w:rPr>
              <w:fldChar w:fldCharType="begin">
                <w:ffData>
                  <w:name w:val="Text2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6" w:type="dxa"/>
          </w:tcPr>
          <w:p w14:paraId="76C3F014" w14:textId="2C9BF780" w:rsidR="007C0A65" w:rsidRDefault="007C0A65" w:rsidP="007C0A65">
            <w:pPr>
              <w:pStyle w:val="TableParagraph"/>
              <w:rPr>
                <w:sz w:val="16"/>
              </w:rPr>
            </w:pPr>
            <w:r>
              <w:rPr>
                <w:sz w:val="16"/>
              </w:rPr>
              <w:fldChar w:fldCharType="begin">
                <w:ffData>
                  <w:name w:val="Text2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7C0A65" w14:paraId="592A3EA0" w14:textId="77777777" w:rsidTr="007C0A65">
        <w:trPr>
          <w:trHeight w:val="272"/>
        </w:trPr>
        <w:tc>
          <w:tcPr>
            <w:tcW w:w="3936" w:type="dxa"/>
          </w:tcPr>
          <w:p w14:paraId="46ECCA7B" w14:textId="79BDFAF1" w:rsidR="007C0A65" w:rsidRDefault="007C0A65" w:rsidP="007C0A65">
            <w:pPr>
              <w:pStyle w:val="TableParagraph"/>
              <w:rPr>
                <w:sz w:val="16"/>
              </w:rPr>
            </w:pPr>
            <w:r>
              <w:rPr>
                <w:sz w:val="16"/>
              </w:rPr>
              <w:fldChar w:fldCharType="begin">
                <w:ffData>
                  <w:name w:val="Text2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0520BCBC" w14:textId="0850E664" w:rsidR="007C0A65" w:rsidRDefault="007C0A65" w:rsidP="007C0A65">
            <w:pPr>
              <w:pStyle w:val="TableParagraph"/>
              <w:rPr>
                <w:sz w:val="16"/>
              </w:rPr>
            </w:pPr>
            <w:r>
              <w:rPr>
                <w:sz w:val="16"/>
              </w:rPr>
              <w:fldChar w:fldCharType="begin">
                <w:ffData>
                  <w:name w:val="Text2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53F528ED" w14:textId="22A3411A" w:rsidR="007C0A65" w:rsidRDefault="007C0A65" w:rsidP="007C0A65">
            <w:pPr>
              <w:pStyle w:val="TableParagraph"/>
              <w:rPr>
                <w:sz w:val="16"/>
              </w:rPr>
            </w:pPr>
            <w:r>
              <w:rPr>
                <w:sz w:val="16"/>
              </w:rPr>
              <w:fldChar w:fldCharType="begin">
                <w:ffData>
                  <w:name w:val="Text2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10" w:type="dxa"/>
          </w:tcPr>
          <w:p w14:paraId="7F2FE183" w14:textId="6C0553D1" w:rsidR="007C0A65" w:rsidRDefault="007C0A65" w:rsidP="007C0A65">
            <w:pPr>
              <w:pStyle w:val="TableParagraph"/>
              <w:rPr>
                <w:sz w:val="16"/>
              </w:rPr>
            </w:pPr>
            <w:r>
              <w:rPr>
                <w:sz w:val="16"/>
              </w:rPr>
              <w:fldChar w:fldCharType="begin">
                <w:ffData>
                  <w:name w:val="Text2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8" w:type="dxa"/>
          </w:tcPr>
          <w:p w14:paraId="6AEB617D" w14:textId="236D5CCF" w:rsidR="007C0A65" w:rsidRDefault="007C0A65" w:rsidP="007C0A65">
            <w:pPr>
              <w:pStyle w:val="TableParagraph"/>
              <w:rPr>
                <w:sz w:val="16"/>
              </w:rPr>
            </w:pP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7" w:type="dxa"/>
          </w:tcPr>
          <w:p w14:paraId="6307DED6" w14:textId="358E299F" w:rsidR="007C0A65" w:rsidRDefault="007C0A65" w:rsidP="007C0A65">
            <w:pPr>
              <w:pStyle w:val="TableParagraph"/>
              <w:rPr>
                <w:sz w:val="16"/>
              </w:rPr>
            </w:pPr>
            <w:r>
              <w:rPr>
                <w:sz w:val="16"/>
              </w:rPr>
              <w:fldChar w:fldCharType="begin">
                <w:ffData>
                  <w:name w:val="Text2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6" w:type="dxa"/>
          </w:tcPr>
          <w:p w14:paraId="3FFC9D45" w14:textId="29DF89FC" w:rsidR="007C0A65" w:rsidRDefault="007C0A65" w:rsidP="007C0A65">
            <w:pPr>
              <w:pStyle w:val="TableParagraph"/>
              <w:rPr>
                <w:sz w:val="16"/>
              </w:rPr>
            </w:pPr>
            <w:r>
              <w:rPr>
                <w:sz w:val="16"/>
              </w:rPr>
              <w:fldChar w:fldCharType="begin">
                <w:ffData>
                  <w:name w:val="Text2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7C0A65" w14:paraId="4FD8926E" w14:textId="77777777" w:rsidTr="007C0A65">
        <w:trPr>
          <w:trHeight w:val="272"/>
        </w:trPr>
        <w:tc>
          <w:tcPr>
            <w:tcW w:w="3936" w:type="dxa"/>
          </w:tcPr>
          <w:p w14:paraId="44B162CE" w14:textId="13BBBA9F" w:rsidR="007C0A65" w:rsidRDefault="007C0A65" w:rsidP="007C0A65">
            <w:pPr>
              <w:pStyle w:val="TableParagraph"/>
              <w:rPr>
                <w:sz w:val="16"/>
              </w:rPr>
            </w:pPr>
            <w:r>
              <w:rPr>
                <w:sz w:val="16"/>
              </w:rPr>
              <w:fldChar w:fldCharType="begin">
                <w:ffData>
                  <w:name w:val="Text2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64285B24" w14:textId="23F33257" w:rsidR="007C0A65" w:rsidRDefault="007C0A65" w:rsidP="007C0A65">
            <w:pPr>
              <w:pStyle w:val="TableParagraph"/>
              <w:rPr>
                <w:sz w:val="16"/>
              </w:rPr>
            </w:pPr>
            <w:r>
              <w:rPr>
                <w:sz w:val="16"/>
              </w:rPr>
              <w:fldChar w:fldCharType="begin">
                <w:ffData>
                  <w:name w:val="Text2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7B3D59E7" w14:textId="43DEFF82" w:rsidR="007C0A65" w:rsidRDefault="007C0A65" w:rsidP="007C0A65">
            <w:pPr>
              <w:pStyle w:val="TableParagraph"/>
              <w:rPr>
                <w:sz w:val="16"/>
              </w:rPr>
            </w:pPr>
            <w:r>
              <w:rPr>
                <w:sz w:val="16"/>
              </w:rPr>
              <w:fldChar w:fldCharType="begin">
                <w:ffData>
                  <w:name w:val="Text2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10" w:type="dxa"/>
          </w:tcPr>
          <w:p w14:paraId="7BAEED59" w14:textId="5CFCF824" w:rsidR="007C0A65" w:rsidRDefault="007C0A65" w:rsidP="007C0A65">
            <w:pPr>
              <w:pStyle w:val="TableParagraph"/>
              <w:rPr>
                <w:sz w:val="16"/>
              </w:rPr>
            </w:pPr>
            <w:r>
              <w:rPr>
                <w:sz w:val="16"/>
              </w:rPr>
              <w:fldChar w:fldCharType="begin">
                <w:ffData>
                  <w:name w:val="Text2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8" w:type="dxa"/>
          </w:tcPr>
          <w:p w14:paraId="00D4680C" w14:textId="6FC855B7" w:rsidR="007C0A65" w:rsidRDefault="007C0A65" w:rsidP="007C0A65">
            <w:pPr>
              <w:pStyle w:val="TableParagraph"/>
              <w:rPr>
                <w:sz w:val="16"/>
              </w:rPr>
            </w:pP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7" w:type="dxa"/>
          </w:tcPr>
          <w:p w14:paraId="6FA83972" w14:textId="738D491C" w:rsidR="007C0A65" w:rsidRDefault="007C0A65" w:rsidP="007C0A65">
            <w:pPr>
              <w:pStyle w:val="TableParagraph"/>
              <w:rPr>
                <w:sz w:val="16"/>
              </w:rPr>
            </w:pPr>
            <w:r>
              <w:rPr>
                <w:sz w:val="16"/>
              </w:rPr>
              <w:fldChar w:fldCharType="begin">
                <w:ffData>
                  <w:name w:val="Text2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6" w:type="dxa"/>
          </w:tcPr>
          <w:p w14:paraId="23B0C73F" w14:textId="0E3AAC4A" w:rsidR="007C0A65" w:rsidRDefault="007C0A65" w:rsidP="007C0A65">
            <w:pPr>
              <w:pStyle w:val="TableParagraph"/>
              <w:rPr>
                <w:sz w:val="16"/>
              </w:rPr>
            </w:pPr>
            <w:r>
              <w:rPr>
                <w:sz w:val="16"/>
              </w:rPr>
              <w:fldChar w:fldCharType="begin">
                <w:ffData>
                  <w:name w:val="Text2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7C0A65" w14:paraId="47485F4C" w14:textId="77777777" w:rsidTr="007C0A65">
        <w:trPr>
          <w:trHeight w:val="272"/>
        </w:trPr>
        <w:tc>
          <w:tcPr>
            <w:tcW w:w="3936" w:type="dxa"/>
          </w:tcPr>
          <w:p w14:paraId="427657EF" w14:textId="569E4E8E" w:rsidR="007C0A65" w:rsidRDefault="007C0A65" w:rsidP="007C0A65">
            <w:pPr>
              <w:pStyle w:val="TableParagraph"/>
              <w:rPr>
                <w:sz w:val="16"/>
              </w:rPr>
            </w:pPr>
            <w:r>
              <w:rPr>
                <w:sz w:val="16"/>
              </w:rPr>
              <w:fldChar w:fldCharType="begin">
                <w:ffData>
                  <w:name w:val="Text2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51183AB9" w14:textId="12387076" w:rsidR="007C0A65" w:rsidRDefault="007C0A65" w:rsidP="007C0A65">
            <w:pPr>
              <w:pStyle w:val="TableParagraph"/>
              <w:rPr>
                <w:sz w:val="16"/>
              </w:rPr>
            </w:pPr>
            <w:r>
              <w:rPr>
                <w:sz w:val="16"/>
              </w:rPr>
              <w:fldChar w:fldCharType="begin">
                <w:ffData>
                  <w:name w:val="Text2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2991AF50" w14:textId="1A3F0E4D" w:rsidR="007C0A65" w:rsidRDefault="007C0A65" w:rsidP="007C0A65">
            <w:pPr>
              <w:pStyle w:val="TableParagraph"/>
              <w:rPr>
                <w:sz w:val="16"/>
              </w:rPr>
            </w:pPr>
            <w:r>
              <w:rPr>
                <w:sz w:val="16"/>
              </w:rPr>
              <w:fldChar w:fldCharType="begin">
                <w:ffData>
                  <w:name w:val="Text2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10" w:type="dxa"/>
          </w:tcPr>
          <w:p w14:paraId="54FF5D50" w14:textId="001452A1" w:rsidR="007C0A65" w:rsidRDefault="007C0A65" w:rsidP="007C0A65">
            <w:pPr>
              <w:pStyle w:val="TableParagraph"/>
              <w:rPr>
                <w:sz w:val="16"/>
              </w:rPr>
            </w:pPr>
            <w:r>
              <w:rPr>
                <w:sz w:val="16"/>
              </w:rPr>
              <w:fldChar w:fldCharType="begin">
                <w:ffData>
                  <w:name w:val="Text2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8" w:type="dxa"/>
          </w:tcPr>
          <w:p w14:paraId="63ABAA51" w14:textId="26B295E0" w:rsidR="007C0A65" w:rsidRDefault="007C0A65" w:rsidP="007C0A65">
            <w:pPr>
              <w:pStyle w:val="TableParagraph"/>
              <w:rPr>
                <w:sz w:val="16"/>
              </w:rPr>
            </w:pP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7" w:type="dxa"/>
          </w:tcPr>
          <w:p w14:paraId="4BB1C09D" w14:textId="2C2C6C5F" w:rsidR="007C0A65" w:rsidRDefault="007C0A65" w:rsidP="007C0A65">
            <w:pPr>
              <w:pStyle w:val="TableParagraph"/>
              <w:rPr>
                <w:sz w:val="16"/>
              </w:rPr>
            </w:pPr>
            <w:r>
              <w:rPr>
                <w:sz w:val="16"/>
              </w:rPr>
              <w:fldChar w:fldCharType="begin">
                <w:ffData>
                  <w:name w:val="Text2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6" w:type="dxa"/>
          </w:tcPr>
          <w:p w14:paraId="7D37230B" w14:textId="3F465041" w:rsidR="007C0A65" w:rsidRDefault="007C0A65" w:rsidP="007C0A65">
            <w:pPr>
              <w:pStyle w:val="TableParagraph"/>
              <w:rPr>
                <w:sz w:val="16"/>
              </w:rPr>
            </w:pPr>
            <w:r>
              <w:rPr>
                <w:sz w:val="16"/>
              </w:rPr>
              <w:fldChar w:fldCharType="begin">
                <w:ffData>
                  <w:name w:val="Text2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7C0A65" w14:paraId="5A2438C2" w14:textId="77777777" w:rsidTr="007C0A65">
        <w:trPr>
          <w:trHeight w:val="272"/>
        </w:trPr>
        <w:tc>
          <w:tcPr>
            <w:tcW w:w="3936" w:type="dxa"/>
          </w:tcPr>
          <w:p w14:paraId="3E7CBBA7" w14:textId="1F67CB05" w:rsidR="007C0A65" w:rsidRDefault="007C0A65" w:rsidP="007C0A65">
            <w:pPr>
              <w:pStyle w:val="TableParagraph"/>
              <w:rPr>
                <w:sz w:val="16"/>
              </w:rPr>
            </w:pPr>
            <w:r>
              <w:rPr>
                <w:sz w:val="16"/>
              </w:rPr>
              <w:fldChar w:fldCharType="begin">
                <w:ffData>
                  <w:name w:val="Text2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5237D5BA" w14:textId="6BE43C8E" w:rsidR="007C0A65" w:rsidRDefault="007C0A65" w:rsidP="007C0A65">
            <w:pPr>
              <w:pStyle w:val="TableParagraph"/>
              <w:rPr>
                <w:sz w:val="16"/>
              </w:rPr>
            </w:pPr>
            <w:r>
              <w:rPr>
                <w:sz w:val="16"/>
              </w:rPr>
              <w:fldChar w:fldCharType="begin">
                <w:ffData>
                  <w:name w:val="Text2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430F152A" w14:textId="2DF40734" w:rsidR="007C0A65" w:rsidRDefault="007C0A65" w:rsidP="007C0A65">
            <w:pPr>
              <w:pStyle w:val="TableParagraph"/>
              <w:rPr>
                <w:sz w:val="16"/>
              </w:rPr>
            </w:pPr>
            <w:r>
              <w:rPr>
                <w:sz w:val="16"/>
              </w:rPr>
              <w:fldChar w:fldCharType="begin">
                <w:ffData>
                  <w:name w:val="Text2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10" w:type="dxa"/>
          </w:tcPr>
          <w:p w14:paraId="34ABC8DF" w14:textId="05C513DC" w:rsidR="007C0A65" w:rsidRDefault="007C0A65" w:rsidP="007C0A65">
            <w:pPr>
              <w:pStyle w:val="TableParagraph"/>
              <w:rPr>
                <w:sz w:val="16"/>
              </w:rPr>
            </w:pPr>
            <w:r>
              <w:rPr>
                <w:sz w:val="16"/>
              </w:rPr>
              <w:fldChar w:fldCharType="begin">
                <w:ffData>
                  <w:name w:val="Text2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8" w:type="dxa"/>
          </w:tcPr>
          <w:p w14:paraId="3D45D9F8" w14:textId="74979AB6" w:rsidR="007C0A65" w:rsidRDefault="007C0A65" w:rsidP="007C0A65">
            <w:pPr>
              <w:pStyle w:val="TableParagraph"/>
              <w:rPr>
                <w:sz w:val="16"/>
              </w:rPr>
            </w:pP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7" w:type="dxa"/>
          </w:tcPr>
          <w:p w14:paraId="3BC7D975" w14:textId="7717365E" w:rsidR="007C0A65" w:rsidRDefault="007C0A65" w:rsidP="007C0A65">
            <w:pPr>
              <w:pStyle w:val="TableParagraph"/>
              <w:rPr>
                <w:sz w:val="16"/>
              </w:rPr>
            </w:pPr>
            <w:r>
              <w:rPr>
                <w:sz w:val="16"/>
              </w:rPr>
              <w:fldChar w:fldCharType="begin">
                <w:ffData>
                  <w:name w:val="Text2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6" w:type="dxa"/>
          </w:tcPr>
          <w:p w14:paraId="7CEE3996" w14:textId="508DB6E6" w:rsidR="007C0A65" w:rsidRDefault="007C0A65" w:rsidP="007C0A65">
            <w:pPr>
              <w:pStyle w:val="TableParagraph"/>
              <w:rPr>
                <w:sz w:val="16"/>
              </w:rPr>
            </w:pPr>
            <w:r>
              <w:rPr>
                <w:sz w:val="16"/>
              </w:rPr>
              <w:fldChar w:fldCharType="begin">
                <w:ffData>
                  <w:name w:val="Text2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7C0A65" w14:paraId="4259BF28" w14:textId="77777777" w:rsidTr="005F381C">
        <w:trPr>
          <w:trHeight w:val="272"/>
        </w:trPr>
        <w:tc>
          <w:tcPr>
            <w:tcW w:w="9571" w:type="dxa"/>
            <w:gridSpan w:val="7"/>
          </w:tcPr>
          <w:p w14:paraId="7D79BD22" w14:textId="77777777" w:rsidR="007C0A65" w:rsidRDefault="007C0A65" w:rsidP="007C0A65">
            <w:pPr>
              <w:pStyle w:val="TableParagraph"/>
              <w:rPr>
                <w:sz w:val="16"/>
              </w:rPr>
            </w:pPr>
          </w:p>
        </w:tc>
      </w:tr>
      <w:tr w:rsidR="007C0A65" w14:paraId="185AFEBD" w14:textId="77777777" w:rsidTr="007C0A65">
        <w:trPr>
          <w:trHeight w:val="272"/>
        </w:trPr>
        <w:tc>
          <w:tcPr>
            <w:tcW w:w="9571" w:type="dxa"/>
            <w:gridSpan w:val="7"/>
          </w:tcPr>
          <w:p w14:paraId="08073A7A" w14:textId="77777777" w:rsidR="007C0A65" w:rsidRDefault="007C0A65" w:rsidP="007C0A65">
            <w:pPr>
              <w:pStyle w:val="TableParagraph"/>
              <w:spacing w:line="256" w:lineRule="exact"/>
              <w:ind w:left="107"/>
              <w:rPr>
                <w:b/>
                <w:sz w:val="24"/>
              </w:rPr>
            </w:pPr>
            <w:r>
              <w:rPr>
                <w:b/>
                <w:sz w:val="24"/>
              </w:rPr>
              <w:t>M5 Pflichtmodul „Interdisziplinäre Forschungsseminar“ (10 ECTS)</w:t>
            </w:r>
          </w:p>
        </w:tc>
      </w:tr>
      <w:tr w:rsidR="007C0A65" w14:paraId="71EE245B" w14:textId="77777777" w:rsidTr="007C0A65">
        <w:trPr>
          <w:trHeight w:val="272"/>
        </w:trPr>
        <w:tc>
          <w:tcPr>
            <w:tcW w:w="3936" w:type="dxa"/>
          </w:tcPr>
          <w:p w14:paraId="75EB56C6" w14:textId="77777777" w:rsidR="007C0A65" w:rsidRDefault="007C0A65" w:rsidP="007C0A65">
            <w:pPr>
              <w:pStyle w:val="TableParagraph"/>
              <w:spacing w:line="210" w:lineRule="exact"/>
              <w:ind w:left="107"/>
              <w:rPr>
                <w:sz w:val="20"/>
              </w:rPr>
            </w:pPr>
            <w:r>
              <w:rPr>
                <w:sz w:val="20"/>
              </w:rPr>
              <w:t>Forschungsseminar</w:t>
            </w:r>
          </w:p>
        </w:tc>
        <w:tc>
          <w:tcPr>
            <w:tcW w:w="708" w:type="dxa"/>
          </w:tcPr>
          <w:p w14:paraId="606CDA05" w14:textId="77777777" w:rsidR="007C0A65" w:rsidRDefault="007C0A65" w:rsidP="007C0A65">
            <w:pPr>
              <w:pStyle w:val="TableParagraph"/>
              <w:spacing w:line="210" w:lineRule="exact"/>
              <w:ind w:left="107"/>
              <w:rPr>
                <w:sz w:val="20"/>
              </w:rPr>
            </w:pPr>
            <w:r>
              <w:rPr>
                <w:sz w:val="20"/>
              </w:rPr>
              <w:t>SE</w:t>
            </w:r>
          </w:p>
        </w:tc>
        <w:tc>
          <w:tcPr>
            <w:tcW w:w="566" w:type="dxa"/>
          </w:tcPr>
          <w:p w14:paraId="4AF4E7D4" w14:textId="77777777" w:rsidR="007C0A65" w:rsidRDefault="007C0A65" w:rsidP="007C0A65">
            <w:pPr>
              <w:pStyle w:val="TableParagraph"/>
              <w:spacing w:line="210" w:lineRule="exact"/>
              <w:ind w:left="107"/>
              <w:rPr>
                <w:sz w:val="20"/>
              </w:rPr>
            </w:pPr>
            <w:r>
              <w:rPr>
                <w:w w:val="99"/>
                <w:sz w:val="20"/>
              </w:rPr>
              <w:t>2</w:t>
            </w:r>
          </w:p>
        </w:tc>
        <w:tc>
          <w:tcPr>
            <w:tcW w:w="710" w:type="dxa"/>
          </w:tcPr>
          <w:p w14:paraId="306E8D14" w14:textId="77777777" w:rsidR="007C0A65" w:rsidRDefault="007C0A65" w:rsidP="007C0A65">
            <w:pPr>
              <w:pStyle w:val="TableParagraph"/>
              <w:spacing w:line="210" w:lineRule="exact"/>
              <w:ind w:left="110"/>
              <w:rPr>
                <w:sz w:val="20"/>
              </w:rPr>
            </w:pPr>
            <w:r>
              <w:rPr>
                <w:sz w:val="20"/>
              </w:rPr>
              <w:t>10</w:t>
            </w:r>
          </w:p>
        </w:tc>
        <w:tc>
          <w:tcPr>
            <w:tcW w:w="768" w:type="dxa"/>
          </w:tcPr>
          <w:p w14:paraId="1C2702AC" w14:textId="68E47747" w:rsidR="007C0A65" w:rsidRDefault="007C0A65" w:rsidP="007C0A65">
            <w:pPr>
              <w:pStyle w:val="TableParagraph"/>
              <w:rPr>
                <w:sz w:val="16"/>
              </w:rPr>
            </w:pPr>
            <w:r>
              <w:rPr>
                <w:sz w:val="16"/>
              </w:rPr>
              <w:fldChar w:fldCharType="begin">
                <w:ffData>
                  <w:name w:val="Text30"/>
                  <w:enabled/>
                  <w:calcOnExit w:val="0"/>
                  <w:textInput/>
                </w:ffData>
              </w:fldChar>
            </w:r>
            <w:bookmarkStart w:id="29" w:name="Text3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9"/>
          </w:p>
        </w:tc>
        <w:tc>
          <w:tcPr>
            <w:tcW w:w="617" w:type="dxa"/>
          </w:tcPr>
          <w:p w14:paraId="1F9E4220" w14:textId="39A75D7A" w:rsidR="007C0A65" w:rsidRDefault="007C0A65" w:rsidP="007C0A65">
            <w:pPr>
              <w:pStyle w:val="TableParagraph"/>
              <w:rPr>
                <w:sz w:val="16"/>
              </w:rPr>
            </w:pPr>
            <w:r>
              <w:rPr>
                <w:sz w:val="16"/>
              </w:rPr>
              <w:fldChar w:fldCharType="begin">
                <w:ffData>
                  <w:name w:val="Text31"/>
                  <w:enabled/>
                  <w:calcOnExit w:val="0"/>
                  <w:textInput/>
                </w:ffData>
              </w:fldChar>
            </w:r>
            <w:bookmarkStart w:id="30" w:name="Text3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0"/>
          </w:p>
        </w:tc>
        <w:tc>
          <w:tcPr>
            <w:tcW w:w="2266" w:type="dxa"/>
          </w:tcPr>
          <w:p w14:paraId="155B7D99" w14:textId="330688FE" w:rsidR="007C0A65" w:rsidRDefault="007C0A65" w:rsidP="007C0A65">
            <w:pPr>
              <w:pStyle w:val="TableParagraph"/>
              <w:rPr>
                <w:sz w:val="16"/>
              </w:rPr>
            </w:pPr>
            <w:r>
              <w:rPr>
                <w:sz w:val="16"/>
              </w:rPr>
              <w:fldChar w:fldCharType="begin">
                <w:ffData>
                  <w:name w:val="Text32"/>
                  <w:enabled/>
                  <w:calcOnExit w:val="0"/>
                  <w:textInput/>
                </w:ffData>
              </w:fldChar>
            </w:r>
            <w:bookmarkStart w:id="31" w:name="Text3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1"/>
          </w:p>
        </w:tc>
      </w:tr>
      <w:tr w:rsidR="007C0A65" w14:paraId="05E3B55A" w14:textId="77777777" w:rsidTr="007C0A65">
        <w:trPr>
          <w:trHeight w:val="272"/>
        </w:trPr>
        <w:tc>
          <w:tcPr>
            <w:tcW w:w="9571" w:type="dxa"/>
            <w:gridSpan w:val="7"/>
          </w:tcPr>
          <w:p w14:paraId="57F5A5BA" w14:textId="77777777" w:rsidR="007C0A65" w:rsidRDefault="007C0A65" w:rsidP="007C0A65">
            <w:pPr>
              <w:pStyle w:val="TableParagraph"/>
              <w:rPr>
                <w:sz w:val="16"/>
              </w:rPr>
            </w:pPr>
          </w:p>
        </w:tc>
      </w:tr>
      <w:tr w:rsidR="007C0A65" w14:paraId="1FE4425B" w14:textId="77777777" w:rsidTr="007C0A65">
        <w:trPr>
          <w:trHeight w:val="272"/>
        </w:trPr>
        <w:tc>
          <w:tcPr>
            <w:tcW w:w="9571" w:type="dxa"/>
            <w:gridSpan w:val="7"/>
          </w:tcPr>
          <w:p w14:paraId="0BB0FCF0" w14:textId="77777777" w:rsidR="007C0A65" w:rsidRDefault="007C0A65" w:rsidP="007C0A65">
            <w:pPr>
              <w:pStyle w:val="TableParagraph"/>
              <w:spacing w:line="256" w:lineRule="exact"/>
              <w:ind w:left="107"/>
              <w:rPr>
                <w:b/>
                <w:sz w:val="24"/>
              </w:rPr>
            </w:pPr>
            <w:r>
              <w:rPr>
                <w:b/>
                <w:sz w:val="24"/>
              </w:rPr>
              <w:t>M6 Pflichtmodul „Seminar zur Abschlussarbeit“ (5 ECTS)</w:t>
            </w:r>
          </w:p>
        </w:tc>
      </w:tr>
      <w:tr w:rsidR="007C0A65" w14:paraId="7A697DAB" w14:textId="77777777" w:rsidTr="007C0A65">
        <w:trPr>
          <w:trHeight w:val="272"/>
        </w:trPr>
        <w:tc>
          <w:tcPr>
            <w:tcW w:w="3936" w:type="dxa"/>
          </w:tcPr>
          <w:p w14:paraId="12D25542" w14:textId="77777777" w:rsidR="007C0A65" w:rsidRDefault="007C0A65" w:rsidP="007C0A65">
            <w:pPr>
              <w:pStyle w:val="TableParagraph"/>
              <w:spacing w:line="210" w:lineRule="exact"/>
              <w:ind w:left="107"/>
              <w:rPr>
                <w:sz w:val="20"/>
              </w:rPr>
            </w:pPr>
            <w:r>
              <w:rPr>
                <w:sz w:val="20"/>
              </w:rPr>
              <w:t>Seminar zur Abschlussarbeit</w:t>
            </w:r>
          </w:p>
        </w:tc>
        <w:tc>
          <w:tcPr>
            <w:tcW w:w="708" w:type="dxa"/>
          </w:tcPr>
          <w:p w14:paraId="2A1D814C" w14:textId="77777777" w:rsidR="007C0A65" w:rsidRDefault="007C0A65" w:rsidP="007C0A65">
            <w:pPr>
              <w:pStyle w:val="TableParagraph"/>
              <w:spacing w:line="210" w:lineRule="exact"/>
              <w:ind w:left="107"/>
              <w:rPr>
                <w:sz w:val="20"/>
              </w:rPr>
            </w:pPr>
            <w:r>
              <w:rPr>
                <w:sz w:val="20"/>
              </w:rPr>
              <w:t>SE</w:t>
            </w:r>
          </w:p>
        </w:tc>
        <w:tc>
          <w:tcPr>
            <w:tcW w:w="566" w:type="dxa"/>
          </w:tcPr>
          <w:p w14:paraId="48F5FC8D" w14:textId="77777777" w:rsidR="007C0A65" w:rsidRDefault="007C0A65" w:rsidP="007C0A65">
            <w:pPr>
              <w:pStyle w:val="TableParagraph"/>
              <w:spacing w:line="210" w:lineRule="exact"/>
              <w:ind w:left="107"/>
              <w:rPr>
                <w:sz w:val="20"/>
              </w:rPr>
            </w:pPr>
            <w:r>
              <w:rPr>
                <w:w w:val="99"/>
                <w:sz w:val="20"/>
              </w:rPr>
              <w:t>2</w:t>
            </w:r>
          </w:p>
        </w:tc>
        <w:tc>
          <w:tcPr>
            <w:tcW w:w="710" w:type="dxa"/>
          </w:tcPr>
          <w:p w14:paraId="1FE6930D" w14:textId="77777777" w:rsidR="007C0A65" w:rsidRDefault="007C0A65" w:rsidP="007C0A65">
            <w:pPr>
              <w:pStyle w:val="TableParagraph"/>
              <w:spacing w:line="210" w:lineRule="exact"/>
              <w:ind w:left="110"/>
              <w:rPr>
                <w:sz w:val="20"/>
              </w:rPr>
            </w:pPr>
            <w:r>
              <w:rPr>
                <w:w w:val="99"/>
                <w:sz w:val="20"/>
              </w:rPr>
              <w:t>5</w:t>
            </w:r>
          </w:p>
        </w:tc>
        <w:tc>
          <w:tcPr>
            <w:tcW w:w="768" w:type="dxa"/>
          </w:tcPr>
          <w:p w14:paraId="6BA42DCA" w14:textId="3D1CFF07" w:rsidR="007C0A65" w:rsidRDefault="007C0A65" w:rsidP="007C0A65">
            <w:pPr>
              <w:pStyle w:val="TableParagraph"/>
              <w:rPr>
                <w:sz w:val="16"/>
              </w:rPr>
            </w:pPr>
            <w:r>
              <w:rPr>
                <w:sz w:val="16"/>
              </w:rPr>
              <w:fldChar w:fldCharType="begin">
                <w:ffData>
                  <w:name w:val="Text30"/>
                  <w:enabled/>
                  <w:calcOnExit w:val="0"/>
                  <w:textInput/>
                </w:ffData>
              </w:fldChar>
            </w:r>
            <w:r>
              <w:rPr>
                <w:sz w:val="16"/>
              </w:rPr>
              <w:instrText xml:space="preserve"> FORMTEXT </w:instrText>
            </w:r>
            <w:r>
              <w:rPr>
                <w:sz w:val="16"/>
              </w:rPr>
            </w:r>
            <w:r>
              <w:rPr>
                <w:sz w:val="16"/>
              </w:rPr>
              <w:fldChar w:fldCharType="separate"/>
            </w:r>
            <w:bookmarkStart w:id="32" w:name="_GoBack"/>
            <w:r>
              <w:rPr>
                <w:noProof/>
                <w:sz w:val="16"/>
              </w:rPr>
              <w:t> </w:t>
            </w:r>
            <w:r>
              <w:rPr>
                <w:noProof/>
                <w:sz w:val="16"/>
              </w:rPr>
              <w:t> </w:t>
            </w:r>
            <w:r>
              <w:rPr>
                <w:noProof/>
                <w:sz w:val="16"/>
              </w:rPr>
              <w:t> </w:t>
            </w:r>
            <w:r>
              <w:rPr>
                <w:noProof/>
                <w:sz w:val="16"/>
              </w:rPr>
              <w:t> </w:t>
            </w:r>
            <w:r>
              <w:rPr>
                <w:noProof/>
                <w:sz w:val="16"/>
              </w:rPr>
              <w:t> </w:t>
            </w:r>
            <w:bookmarkEnd w:id="32"/>
            <w:r>
              <w:rPr>
                <w:sz w:val="16"/>
              </w:rPr>
              <w:fldChar w:fldCharType="end"/>
            </w:r>
          </w:p>
        </w:tc>
        <w:tc>
          <w:tcPr>
            <w:tcW w:w="617" w:type="dxa"/>
          </w:tcPr>
          <w:p w14:paraId="147D96F2" w14:textId="1C707B73" w:rsidR="007C0A65" w:rsidRDefault="007C0A65" w:rsidP="007C0A65">
            <w:pPr>
              <w:pStyle w:val="TableParagraph"/>
              <w:rPr>
                <w:sz w:val="16"/>
              </w:rPr>
            </w:pPr>
            <w:r>
              <w:rPr>
                <w:sz w:val="16"/>
              </w:rPr>
              <w:fldChar w:fldCharType="begin">
                <w:ffData>
                  <w:name w:val="Text3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6" w:type="dxa"/>
          </w:tcPr>
          <w:p w14:paraId="31147F6E" w14:textId="223C9E55" w:rsidR="007C0A65" w:rsidRDefault="007C0A65" w:rsidP="007C0A65">
            <w:pPr>
              <w:pStyle w:val="TableParagraph"/>
              <w:rPr>
                <w:sz w:val="16"/>
              </w:rPr>
            </w:pPr>
            <w:r>
              <w:rPr>
                <w:sz w:val="16"/>
              </w:rPr>
              <w:fldChar w:fldCharType="begin">
                <w:ffData>
                  <w:name w:val="Text3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7C0A65" w14:paraId="72A7A1CC" w14:textId="77777777" w:rsidTr="007C0A65">
        <w:trPr>
          <w:trHeight w:val="272"/>
        </w:trPr>
        <w:tc>
          <w:tcPr>
            <w:tcW w:w="9571" w:type="dxa"/>
            <w:gridSpan w:val="7"/>
          </w:tcPr>
          <w:p w14:paraId="3C06F9BD" w14:textId="77777777" w:rsidR="007C0A65" w:rsidRDefault="007C0A65" w:rsidP="007C0A65">
            <w:pPr>
              <w:pStyle w:val="TableParagraph"/>
              <w:rPr>
                <w:sz w:val="16"/>
              </w:rPr>
            </w:pPr>
          </w:p>
        </w:tc>
      </w:tr>
    </w:tbl>
    <w:p w14:paraId="23F6FCA8" w14:textId="77777777" w:rsidR="00DD7EBD" w:rsidRDefault="00DD7EBD"/>
    <w:sectPr w:rsidR="00DD7EBD">
      <w:pgSz w:w="11910" w:h="16840"/>
      <w:pgMar w:top="1400" w:right="12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446E"/>
    <w:multiLevelType w:val="hybridMultilevel"/>
    <w:tmpl w:val="F7446CEC"/>
    <w:lvl w:ilvl="0" w:tplc="001A2B7A">
      <w:numFmt w:val="bullet"/>
      <w:lvlText w:val="o"/>
      <w:lvlJc w:val="left"/>
      <w:pPr>
        <w:ind w:left="815" w:hanging="708"/>
      </w:pPr>
      <w:rPr>
        <w:rFonts w:ascii="Times New Roman" w:eastAsia="Times New Roman" w:hAnsi="Times New Roman" w:cs="Times New Roman" w:hint="default"/>
        <w:w w:val="99"/>
        <w:sz w:val="20"/>
        <w:szCs w:val="20"/>
        <w:lang w:val="de-DE" w:eastAsia="en-US" w:bidi="ar-SA"/>
      </w:rPr>
    </w:lvl>
    <w:lvl w:ilvl="1" w:tplc="6E623104">
      <w:numFmt w:val="bullet"/>
      <w:lvlText w:val="•"/>
      <w:lvlJc w:val="left"/>
      <w:pPr>
        <w:ind w:left="1694" w:hanging="708"/>
      </w:pPr>
      <w:rPr>
        <w:rFonts w:hint="default"/>
        <w:lang w:val="de-DE" w:eastAsia="en-US" w:bidi="ar-SA"/>
      </w:rPr>
    </w:lvl>
    <w:lvl w:ilvl="2" w:tplc="E9D8A10E">
      <w:numFmt w:val="bullet"/>
      <w:lvlText w:val="•"/>
      <w:lvlJc w:val="left"/>
      <w:pPr>
        <w:ind w:left="2568" w:hanging="708"/>
      </w:pPr>
      <w:rPr>
        <w:rFonts w:hint="default"/>
        <w:lang w:val="de-DE" w:eastAsia="en-US" w:bidi="ar-SA"/>
      </w:rPr>
    </w:lvl>
    <w:lvl w:ilvl="3" w:tplc="1054C686">
      <w:numFmt w:val="bullet"/>
      <w:lvlText w:val="•"/>
      <w:lvlJc w:val="left"/>
      <w:pPr>
        <w:ind w:left="3442" w:hanging="708"/>
      </w:pPr>
      <w:rPr>
        <w:rFonts w:hint="default"/>
        <w:lang w:val="de-DE" w:eastAsia="en-US" w:bidi="ar-SA"/>
      </w:rPr>
    </w:lvl>
    <w:lvl w:ilvl="4" w:tplc="887C694E">
      <w:numFmt w:val="bullet"/>
      <w:lvlText w:val="•"/>
      <w:lvlJc w:val="left"/>
      <w:pPr>
        <w:ind w:left="4316" w:hanging="708"/>
      </w:pPr>
      <w:rPr>
        <w:rFonts w:hint="default"/>
        <w:lang w:val="de-DE" w:eastAsia="en-US" w:bidi="ar-SA"/>
      </w:rPr>
    </w:lvl>
    <w:lvl w:ilvl="5" w:tplc="5B3EE378">
      <w:numFmt w:val="bullet"/>
      <w:lvlText w:val="•"/>
      <w:lvlJc w:val="left"/>
      <w:pPr>
        <w:ind w:left="5190" w:hanging="708"/>
      </w:pPr>
      <w:rPr>
        <w:rFonts w:hint="default"/>
        <w:lang w:val="de-DE" w:eastAsia="en-US" w:bidi="ar-SA"/>
      </w:rPr>
    </w:lvl>
    <w:lvl w:ilvl="6" w:tplc="29ECC1A4">
      <w:numFmt w:val="bullet"/>
      <w:lvlText w:val="•"/>
      <w:lvlJc w:val="left"/>
      <w:pPr>
        <w:ind w:left="6064" w:hanging="708"/>
      </w:pPr>
      <w:rPr>
        <w:rFonts w:hint="default"/>
        <w:lang w:val="de-DE" w:eastAsia="en-US" w:bidi="ar-SA"/>
      </w:rPr>
    </w:lvl>
    <w:lvl w:ilvl="7" w:tplc="36386094">
      <w:numFmt w:val="bullet"/>
      <w:lvlText w:val="•"/>
      <w:lvlJc w:val="left"/>
      <w:pPr>
        <w:ind w:left="6938" w:hanging="708"/>
      </w:pPr>
      <w:rPr>
        <w:rFonts w:hint="default"/>
        <w:lang w:val="de-DE" w:eastAsia="en-US" w:bidi="ar-SA"/>
      </w:rPr>
    </w:lvl>
    <w:lvl w:ilvl="8" w:tplc="A1F82E5C">
      <w:numFmt w:val="bullet"/>
      <w:lvlText w:val="•"/>
      <w:lvlJc w:val="left"/>
      <w:pPr>
        <w:ind w:left="7812" w:hanging="708"/>
      </w:pPr>
      <w:rPr>
        <w:rFonts w:hint="default"/>
        <w:lang w:val="de-DE"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uM3479zu7rk78XsPkq1gwHYnvSp8hwCEHxPMjwRpolGrIw8xOHqEl7U+/zA9F3Txo82RaKrMBORgDXytFRy+Gg==" w:salt="7/RatLM9rasrClyq6IuCGA=="/>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627DC8"/>
    <w:rsid w:val="00627DC8"/>
    <w:rsid w:val="007C0A65"/>
    <w:rsid w:val="00DD7EB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663A7"/>
  <w15:docId w15:val="{4CBF0727-6E30-4F87-82B7-2BB02D61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eastAsia="Times New Roman" w:hAnsi="Times New Roman" w:cs="Times New Roman"/>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0"/>
    <w:qFormat/>
    <w:pPr>
      <w:ind w:left="1317" w:right="1319"/>
      <w:jc w:val="center"/>
    </w:pPr>
    <w:rPr>
      <w:b/>
      <w:bCs/>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516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1353</Words>
  <Characters>8530</Characters>
  <DocSecurity>0</DocSecurity>
  <Lines>71</Lines>
  <Paragraphs>19</Paragraphs>
  <ScaleCrop>false</ScaleCrop>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2020-03-18T09:55:00Z</dcterms:created>
  <dcterms:modified xsi:type="dcterms:W3CDTF">2020-03-18T13:22:00Z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2019-08-13T00:00:00Z</vt:filetime>
  </property>
  <property fmtid="{D5CDD505-2E9C-101B-9397-08002B2CF9AE}" pid="3" name="Creator">
    <vt:lpwstr>Acrobat PDFMaker 18 für Word</vt:lpwstr>
  </property>
  <property fmtid="{D5CDD505-2E9C-101B-9397-08002B2CF9AE}" pid="4" name="LastSaved">
    <vt:filetime>2020-03-18T00:00:00Z</vt:filetime>
  </property>
</Properties>
</file>